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447A6" w14:textId="1BCCC098" w:rsidR="00A14FA2" w:rsidRPr="00A14FA2" w:rsidRDefault="00A14FA2" w:rsidP="00E743D0">
      <w:pPr>
        <w:ind w:firstLine="720"/>
        <w:jc w:val="center"/>
        <w:rPr>
          <w:rFonts w:ascii="Times New Roman" w:hAnsi="Times New Roman" w:cs="Times New Roman"/>
          <w:szCs w:val="22"/>
        </w:rPr>
      </w:pPr>
      <w:r w:rsidRPr="00A14FA2">
        <w:rPr>
          <w:rFonts w:ascii="Times New Roman" w:hAnsi="Times New Roman" w:cs="Times New Roman"/>
          <w:szCs w:val="22"/>
        </w:rPr>
        <w:t>RFP for</w:t>
      </w:r>
      <w:r>
        <w:rPr>
          <w:rFonts w:ascii="Times New Roman" w:hAnsi="Times New Roman" w:cs="Times New Roman"/>
          <w:b/>
          <w:bCs/>
          <w:szCs w:val="22"/>
        </w:rPr>
        <w:t xml:space="preserve"> </w:t>
      </w:r>
      <w:r>
        <w:rPr>
          <w:rFonts w:ascii="Times New Roman" w:hAnsi="Times New Roman" w:cs="Times New Roman"/>
          <w:szCs w:val="22"/>
        </w:rPr>
        <w:t xml:space="preserve">GPU Accelerated Server for DC with 2 </w:t>
      </w:r>
      <w:r w:rsidRPr="004064AD">
        <w:rPr>
          <w:rFonts w:ascii="Times New Roman" w:hAnsi="Times New Roman" w:cs="Times New Roman"/>
          <w:szCs w:val="22"/>
        </w:rPr>
        <w:t>NVIDIA</w:t>
      </w:r>
      <w:r>
        <w:rPr>
          <w:rFonts w:ascii="Times New Roman" w:hAnsi="Times New Roman" w:cs="Times New Roman"/>
          <w:szCs w:val="22"/>
        </w:rPr>
        <w:t xml:space="preserve"> 96 GB GPU card</w:t>
      </w:r>
      <w:r w:rsidRPr="004A3A86">
        <w:rPr>
          <w:rFonts w:ascii="Times New Roman" w:hAnsi="Times New Roman" w:cs="Times New Roman"/>
          <w:b/>
          <w:bCs/>
          <w:szCs w:val="22"/>
        </w:rPr>
        <w:t xml:space="preserve"> </w:t>
      </w:r>
      <w:r>
        <w:rPr>
          <w:rFonts w:ascii="Times New Roman" w:hAnsi="Times New Roman" w:cs="Times New Roman"/>
          <w:b/>
          <w:bCs/>
          <w:szCs w:val="22"/>
        </w:rPr>
        <w:t xml:space="preserve">&amp; </w:t>
      </w:r>
      <w:r>
        <w:rPr>
          <w:rFonts w:ascii="Times New Roman" w:hAnsi="Times New Roman" w:cs="Times New Roman"/>
          <w:szCs w:val="22"/>
        </w:rPr>
        <w:t xml:space="preserve">General-purpose server with 1 </w:t>
      </w:r>
      <w:r w:rsidRPr="004064AD">
        <w:rPr>
          <w:rFonts w:ascii="Times New Roman" w:hAnsi="Times New Roman" w:cs="Times New Roman"/>
          <w:szCs w:val="22"/>
        </w:rPr>
        <w:t>NVIDIA</w:t>
      </w:r>
      <w:r>
        <w:rPr>
          <w:rFonts w:ascii="Times New Roman" w:hAnsi="Times New Roman" w:cs="Times New Roman"/>
          <w:szCs w:val="22"/>
        </w:rPr>
        <w:t xml:space="preserve"> 96 GB GPU card</w:t>
      </w:r>
      <w:r w:rsidRPr="004A3A86">
        <w:rPr>
          <w:rFonts w:ascii="Times New Roman" w:hAnsi="Times New Roman" w:cs="Times New Roman"/>
          <w:b/>
          <w:bCs/>
          <w:szCs w:val="22"/>
        </w:rPr>
        <w:t xml:space="preserve"> </w:t>
      </w:r>
      <w:r w:rsidRPr="00A14FA2">
        <w:rPr>
          <w:rFonts w:ascii="Times New Roman" w:hAnsi="Times New Roman" w:cs="Times New Roman"/>
          <w:szCs w:val="22"/>
        </w:rPr>
        <w:t>for 5 years warranty.</w:t>
      </w:r>
    </w:p>
    <w:p w14:paraId="0F03432B" w14:textId="686331F7" w:rsidR="00E743D0" w:rsidRPr="00A14FA2" w:rsidRDefault="00E743D0" w:rsidP="00E743D0">
      <w:pPr>
        <w:rPr>
          <w:rFonts w:ascii="Times New Roman" w:hAnsi="Times New Roman" w:cs="Times New Roman"/>
          <w:b/>
          <w:bCs/>
          <w:szCs w:val="22"/>
        </w:rPr>
      </w:pPr>
      <w:r w:rsidRPr="004A3A86">
        <w:rPr>
          <w:rFonts w:ascii="Times New Roman" w:hAnsi="Times New Roman" w:cs="Times New Roman"/>
          <w:b/>
          <w:bCs/>
          <w:szCs w:val="22"/>
        </w:rPr>
        <w:t>Technical Specification</w:t>
      </w:r>
      <w:r w:rsidR="00A14FA2">
        <w:rPr>
          <w:rFonts w:ascii="Times New Roman" w:hAnsi="Times New Roman" w:cs="Times New Roman"/>
          <w:b/>
          <w:bCs/>
          <w:szCs w:val="22"/>
        </w:rPr>
        <w:t>:</w:t>
      </w:r>
    </w:p>
    <w:p w14:paraId="0B347009" w14:textId="77777777" w:rsidR="00E743D0" w:rsidRPr="004A3A86" w:rsidRDefault="00E743D0" w:rsidP="00E743D0">
      <w:pPr>
        <w:rPr>
          <w:rFonts w:ascii="Times New Roman" w:hAnsi="Times New Roman" w:cs="Times New Roman"/>
          <w:b/>
          <w:bCs/>
          <w:szCs w:val="22"/>
        </w:rPr>
      </w:pPr>
      <w:r w:rsidRPr="004A3A86">
        <w:rPr>
          <w:rFonts w:ascii="Times New Roman" w:hAnsi="Times New Roman" w:cs="Times New Roman"/>
          <w:b/>
          <w:bCs/>
          <w:szCs w:val="22"/>
        </w:rPr>
        <w:t>Item Table:</w:t>
      </w:r>
    </w:p>
    <w:tbl>
      <w:tblPr>
        <w:tblStyle w:val="TableGrid"/>
        <w:tblW w:w="5000" w:type="pct"/>
        <w:tblLook w:val="04A0" w:firstRow="1" w:lastRow="0" w:firstColumn="1" w:lastColumn="0" w:noHBand="0" w:noVBand="1"/>
      </w:tblPr>
      <w:tblGrid>
        <w:gridCol w:w="968"/>
        <w:gridCol w:w="6272"/>
        <w:gridCol w:w="999"/>
        <w:gridCol w:w="1111"/>
      </w:tblGrid>
      <w:tr w:rsidR="00E743D0" w:rsidRPr="004A3A86" w14:paraId="71C3205C" w14:textId="77777777" w:rsidTr="00975A8E">
        <w:tc>
          <w:tcPr>
            <w:tcW w:w="518" w:type="pct"/>
          </w:tcPr>
          <w:p w14:paraId="75BAD193" w14:textId="77777777" w:rsidR="00E743D0" w:rsidRPr="004A3A86" w:rsidRDefault="00E743D0" w:rsidP="00975A8E">
            <w:pPr>
              <w:jc w:val="center"/>
              <w:rPr>
                <w:rFonts w:ascii="Times New Roman" w:hAnsi="Times New Roman" w:cs="Times New Roman"/>
                <w:b/>
                <w:bCs/>
                <w:szCs w:val="22"/>
              </w:rPr>
            </w:pPr>
            <w:r w:rsidRPr="004A3A86">
              <w:rPr>
                <w:rFonts w:ascii="Times New Roman" w:hAnsi="Times New Roman" w:cs="Times New Roman"/>
                <w:b/>
                <w:bCs/>
                <w:szCs w:val="22"/>
              </w:rPr>
              <w:t>SL</w:t>
            </w:r>
          </w:p>
        </w:tc>
        <w:tc>
          <w:tcPr>
            <w:tcW w:w="3354" w:type="pct"/>
          </w:tcPr>
          <w:p w14:paraId="1B06D91C" w14:textId="77777777" w:rsidR="00E743D0" w:rsidRPr="004A3A86" w:rsidRDefault="00E743D0" w:rsidP="00975A8E">
            <w:pPr>
              <w:jc w:val="center"/>
              <w:rPr>
                <w:rFonts w:ascii="Times New Roman" w:hAnsi="Times New Roman" w:cs="Times New Roman"/>
                <w:b/>
                <w:bCs/>
                <w:szCs w:val="22"/>
              </w:rPr>
            </w:pPr>
            <w:r w:rsidRPr="004A3A86">
              <w:rPr>
                <w:rFonts w:ascii="Times New Roman" w:hAnsi="Times New Roman" w:cs="Times New Roman"/>
                <w:b/>
                <w:bCs/>
                <w:szCs w:val="22"/>
              </w:rPr>
              <w:t>Item</w:t>
            </w:r>
          </w:p>
        </w:tc>
        <w:tc>
          <w:tcPr>
            <w:tcW w:w="534" w:type="pct"/>
          </w:tcPr>
          <w:p w14:paraId="70C3BF71" w14:textId="77777777" w:rsidR="00E743D0" w:rsidRPr="004A3A86" w:rsidRDefault="00E743D0" w:rsidP="00975A8E">
            <w:pPr>
              <w:jc w:val="center"/>
              <w:rPr>
                <w:rFonts w:ascii="Times New Roman" w:hAnsi="Times New Roman" w:cs="Times New Roman"/>
                <w:b/>
                <w:bCs/>
                <w:szCs w:val="22"/>
              </w:rPr>
            </w:pPr>
            <w:r w:rsidRPr="004A3A86">
              <w:rPr>
                <w:rFonts w:ascii="Times New Roman" w:hAnsi="Times New Roman" w:cs="Times New Roman"/>
                <w:b/>
                <w:bCs/>
                <w:szCs w:val="22"/>
              </w:rPr>
              <w:t>Unit</w:t>
            </w:r>
          </w:p>
        </w:tc>
        <w:tc>
          <w:tcPr>
            <w:tcW w:w="594" w:type="pct"/>
          </w:tcPr>
          <w:p w14:paraId="20943BB4" w14:textId="77777777" w:rsidR="00E743D0" w:rsidRPr="004A3A86" w:rsidRDefault="00E743D0" w:rsidP="00975A8E">
            <w:pPr>
              <w:jc w:val="center"/>
              <w:rPr>
                <w:rFonts w:ascii="Times New Roman" w:hAnsi="Times New Roman" w:cs="Times New Roman"/>
                <w:b/>
                <w:bCs/>
                <w:szCs w:val="22"/>
              </w:rPr>
            </w:pPr>
            <w:r w:rsidRPr="004A3A86">
              <w:rPr>
                <w:rFonts w:ascii="Times New Roman" w:hAnsi="Times New Roman" w:cs="Times New Roman"/>
                <w:b/>
                <w:bCs/>
                <w:szCs w:val="22"/>
              </w:rPr>
              <w:t>Total</w:t>
            </w:r>
          </w:p>
        </w:tc>
      </w:tr>
      <w:tr w:rsidR="00E743D0" w:rsidRPr="004A3A86" w14:paraId="44E81852" w14:textId="77777777" w:rsidTr="00975A8E">
        <w:tc>
          <w:tcPr>
            <w:tcW w:w="518" w:type="pct"/>
          </w:tcPr>
          <w:p w14:paraId="65BD5D8F" w14:textId="77777777" w:rsidR="00E743D0" w:rsidRPr="004A3A86" w:rsidRDefault="00E743D0" w:rsidP="00975A8E">
            <w:pPr>
              <w:jc w:val="center"/>
              <w:rPr>
                <w:rFonts w:ascii="Times New Roman" w:hAnsi="Times New Roman" w:cs="Times New Roman"/>
                <w:szCs w:val="22"/>
              </w:rPr>
            </w:pPr>
            <w:bookmarkStart w:id="0" w:name="_Hlk168568559"/>
            <w:r w:rsidRPr="004A3A86">
              <w:rPr>
                <w:rFonts w:ascii="Times New Roman" w:hAnsi="Times New Roman" w:cs="Times New Roman"/>
                <w:szCs w:val="22"/>
              </w:rPr>
              <w:t>1</w:t>
            </w:r>
          </w:p>
        </w:tc>
        <w:tc>
          <w:tcPr>
            <w:tcW w:w="3354" w:type="pct"/>
          </w:tcPr>
          <w:p w14:paraId="2CBB25C5" w14:textId="14C3C761" w:rsidR="00E743D0" w:rsidRPr="004A3A86" w:rsidRDefault="00E743D0" w:rsidP="00975A8E">
            <w:pPr>
              <w:rPr>
                <w:rFonts w:ascii="Times New Roman" w:hAnsi="Times New Roman" w:cs="Times New Roman"/>
                <w:szCs w:val="22"/>
              </w:rPr>
            </w:pPr>
            <w:r>
              <w:rPr>
                <w:rFonts w:ascii="Times New Roman" w:hAnsi="Times New Roman" w:cs="Times New Roman"/>
                <w:szCs w:val="22"/>
              </w:rPr>
              <w:t xml:space="preserve">GPU </w:t>
            </w:r>
            <w:r w:rsidR="00CA5D5A">
              <w:rPr>
                <w:rFonts w:ascii="Times New Roman" w:hAnsi="Times New Roman" w:cs="Times New Roman"/>
                <w:szCs w:val="22"/>
              </w:rPr>
              <w:t xml:space="preserve">Accelerated </w:t>
            </w:r>
            <w:r>
              <w:rPr>
                <w:rFonts w:ascii="Times New Roman" w:hAnsi="Times New Roman" w:cs="Times New Roman"/>
                <w:szCs w:val="22"/>
              </w:rPr>
              <w:t>Server</w:t>
            </w:r>
            <w:r w:rsidR="00CA5D5A">
              <w:rPr>
                <w:rFonts w:ascii="Times New Roman" w:hAnsi="Times New Roman" w:cs="Times New Roman"/>
                <w:szCs w:val="22"/>
              </w:rPr>
              <w:t xml:space="preserve"> for DC</w:t>
            </w:r>
            <w:r w:rsidR="00B540F3">
              <w:rPr>
                <w:rFonts w:ascii="Times New Roman" w:hAnsi="Times New Roman" w:cs="Times New Roman"/>
                <w:szCs w:val="22"/>
              </w:rPr>
              <w:t xml:space="preserve"> with 2 </w:t>
            </w:r>
            <w:r w:rsidR="004064AD" w:rsidRPr="004064AD">
              <w:rPr>
                <w:rFonts w:ascii="Times New Roman" w:hAnsi="Times New Roman" w:cs="Times New Roman"/>
                <w:szCs w:val="22"/>
              </w:rPr>
              <w:t>NVIDIA</w:t>
            </w:r>
            <w:r w:rsidR="00B540F3">
              <w:rPr>
                <w:rFonts w:ascii="Times New Roman" w:hAnsi="Times New Roman" w:cs="Times New Roman"/>
                <w:szCs w:val="22"/>
              </w:rPr>
              <w:t xml:space="preserve"> 96 GB GPU card</w:t>
            </w:r>
          </w:p>
        </w:tc>
        <w:tc>
          <w:tcPr>
            <w:tcW w:w="534" w:type="pct"/>
          </w:tcPr>
          <w:p w14:paraId="22A4C2D8" w14:textId="77777777" w:rsidR="00E743D0" w:rsidRPr="004A3A86" w:rsidRDefault="00E743D0" w:rsidP="00975A8E">
            <w:pPr>
              <w:jc w:val="center"/>
              <w:rPr>
                <w:rFonts w:ascii="Times New Roman" w:hAnsi="Times New Roman" w:cs="Times New Roman"/>
                <w:szCs w:val="22"/>
              </w:rPr>
            </w:pPr>
            <w:r w:rsidRPr="004A3A86">
              <w:rPr>
                <w:rFonts w:ascii="Times New Roman" w:hAnsi="Times New Roman" w:cs="Times New Roman"/>
                <w:szCs w:val="22"/>
              </w:rPr>
              <w:t>Nos</w:t>
            </w:r>
          </w:p>
        </w:tc>
        <w:tc>
          <w:tcPr>
            <w:tcW w:w="594" w:type="pct"/>
          </w:tcPr>
          <w:p w14:paraId="25D3AEDD" w14:textId="29980C3C" w:rsidR="00E743D0" w:rsidRPr="004A3A86" w:rsidRDefault="00CA5D5A" w:rsidP="00975A8E">
            <w:pPr>
              <w:jc w:val="center"/>
              <w:rPr>
                <w:rFonts w:ascii="Times New Roman" w:hAnsi="Times New Roman" w:cs="Times New Roman"/>
                <w:szCs w:val="22"/>
              </w:rPr>
            </w:pPr>
            <w:r>
              <w:rPr>
                <w:rFonts w:ascii="Times New Roman" w:hAnsi="Times New Roman" w:cs="Times New Roman"/>
                <w:szCs w:val="22"/>
              </w:rPr>
              <w:t>1</w:t>
            </w:r>
          </w:p>
        </w:tc>
      </w:tr>
      <w:tr w:rsidR="00CA5D5A" w:rsidRPr="004A3A86" w14:paraId="216A49F8" w14:textId="77777777" w:rsidTr="00975A8E">
        <w:tc>
          <w:tcPr>
            <w:tcW w:w="518" w:type="pct"/>
          </w:tcPr>
          <w:p w14:paraId="7E2BF7AE" w14:textId="05A46FE9" w:rsidR="00CA5D5A" w:rsidRPr="004A3A86" w:rsidRDefault="00CA5D5A" w:rsidP="00975A8E">
            <w:pPr>
              <w:jc w:val="center"/>
              <w:rPr>
                <w:rFonts w:ascii="Times New Roman" w:hAnsi="Times New Roman" w:cs="Times New Roman"/>
                <w:szCs w:val="22"/>
              </w:rPr>
            </w:pPr>
            <w:r>
              <w:rPr>
                <w:rFonts w:ascii="Times New Roman" w:hAnsi="Times New Roman" w:cs="Times New Roman"/>
                <w:szCs w:val="22"/>
              </w:rPr>
              <w:t>2</w:t>
            </w:r>
          </w:p>
        </w:tc>
        <w:tc>
          <w:tcPr>
            <w:tcW w:w="3354" w:type="pct"/>
          </w:tcPr>
          <w:p w14:paraId="77C9C738" w14:textId="750B42BE" w:rsidR="00CA5D5A" w:rsidRDefault="00B540F3" w:rsidP="00975A8E">
            <w:pPr>
              <w:rPr>
                <w:rFonts w:ascii="Times New Roman" w:hAnsi="Times New Roman" w:cs="Times New Roman"/>
                <w:szCs w:val="22"/>
              </w:rPr>
            </w:pPr>
            <w:r>
              <w:rPr>
                <w:rFonts w:ascii="Times New Roman" w:hAnsi="Times New Roman" w:cs="Times New Roman"/>
                <w:szCs w:val="22"/>
              </w:rPr>
              <w:t xml:space="preserve">General purpose server with 1 </w:t>
            </w:r>
            <w:r w:rsidR="004064AD" w:rsidRPr="004064AD">
              <w:rPr>
                <w:rFonts w:ascii="Times New Roman" w:hAnsi="Times New Roman" w:cs="Times New Roman"/>
                <w:szCs w:val="22"/>
              </w:rPr>
              <w:t>NVIDIA</w:t>
            </w:r>
            <w:r>
              <w:rPr>
                <w:rFonts w:ascii="Times New Roman" w:hAnsi="Times New Roman" w:cs="Times New Roman"/>
                <w:szCs w:val="22"/>
              </w:rPr>
              <w:t xml:space="preserve"> 96 GB GPU card</w:t>
            </w:r>
          </w:p>
        </w:tc>
        <w:tc>
          <w:tcPr>
            <w:tcW w:w="534" w:type="pct"/>
          </w:tcPr>
          <w:p w14:paraId="12EC96AC" w14:textId="77F07E9F" w:rsidR="00CA5D5A" w:rsidRPr="004A3A86" w:rsidRDefault="00CA5D5A" w:rsidP="00975A8E">
            <w:pPr>
              <w:jc w:val="center"/>
              <w:rPr>
                <w:rFonts w:ascii="Times New Roman" w:hAnsi="Times New Roman" w:cs="Times New Roman"/>
                <w:szCs w:val="22"/>
              </w:rPr>
            </w:pPr>
            <w:r w:rsidRPr="004A3A86">
              <w:rPr>
                <w:rFonts w:ascii="Times New Roman" w:hAnsi="Times New Roman" w:cs="Times New Roman"/>
                <w:szCs w:val="22"/>
              </w:rPr>
              <w:t>Nos</w:t>
            </w:r>
          </w:p>
        </w:tc>
        <w:tc>
          <w:tcPr>
            <w:tcW w:w="594" w:type="pct"/>
          </w:tcPr>
          <w:p w14:paraId="195D0A8C" w14:textId="491A29F8" w:rsidR="00CA5D5A" w:rsidRDefault="00CA5D5A" w:rsidP="00975A8E">
            <w:pPr>
              <w:jc w:val="center"/>
              <w:rPr>
                <w:rFonts w:ascii="Times New Roman" w:hAnsi="Times New Roman" w:cs="Times New Roman"/>
                <w:szCs w:val="22"/>
              </w:rPr>
            </w:pPr>
            <w:r>
              <w:rPr>
                <w:rFonts w:ascii="Times New Roman" w:hAnsi="Times New Roman" w:cs="Times New Roman"/>
                <w:szCs w:val="22"/>
              </w:rPr>
              <w:t>1</w:t>
            </w:r>
          </w:p>
        </w:tc>
      </w:tr>
      <w:bookmarkEnd w:id="0"/>
    </w:tbl>
    <w:p w14:paraId="5DC6A697" w14:textId="77777777" w:rsidR="00E743D0" w:rsidRPr="004A3A86" w:rsidRDefault="00E743D0" w:rsidP="00E743D0">
      <w:pPr>
        <w:rPr>
          <w:rFonts w:ascii="Times New Roman" w:hAnsi="Times New Roman" w:cs="Times New Roman"/>
          <w:b/>
          <w:bCs/>
          <w:szCs w:val="22"/>
        </w:rPr>
      </w:pPr>
    </w:p>
    <w:p w14:paraId="28F1E3F8" w14:textId="573D3CD2" w:rsidR="00E743D0" w:rsidRPr="004A3A86" w:rsidRDefault="00CA5D5A" w:rsidP="00E743D0">
      <w:pPr>
        <w:pStyle w:val="ListParagraph"/>
        <w:numPr>
          <w:ilvl w:val="0"/>
          <w:numId w:val="2"/>
        </w:numPr>
        <w:rPr>
          <w:rFonts w:ascii="Times New Roman" w:hAnsi="Times New Roman" w:cs="Times New Roman"/>
          <w:b/>
          <w:bCs/>
        </w:rPr>
      </w:pPr>
      <w:r w:rsidRPr="00CA5D5A">
        <w:rPr>
          <w:rFonts w:ascii="Times New Roman" w:hAnsi="Times New Roman" w:cs="Times New Roman"/>
          <w:b/>
          <w:bCs/>
          <w:szCs w:val="22"/>
        </w:rPr>
        <w:t>GPU Accelerated Server</w:t>
      </w:r>
      <w:r w:rsidR="00E743D0" w:rsidRPr="004A3A86">
        <w:rPr>
          <w:rFonts w:ascii="Times New Roman" w:hAnsi="Times New Roman" w:cs="Times New Roman"/>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09"/>
        <w:gridCol w:w="5015"/>
        <w:gridCol w:w="2218"/>
      </w:tblGrid>
      <w:tr w:rsidR="00E743D0" w:rsidRPr="008222AD" w14:paraId="60F89BD0" w14:textId="77777777" w:rsidTr="00B54A94">
        <w:trPr>
          <w:trHeight w:val="20"/>
          <w:tblHeader/>
        </w:trPr>
        <w:tc>
          <w:tcPr>
            <w:tcW w:w="286" w:type="pct"/>
            <w:shd w:val="clear" w:color="auto" w:fill="auto"/>
          </w:tcPr>
          <w:p w14:paraId="62C37742"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SL</w:t>
            </w:r>
          </w:p>
        </w:tc>
        <w:tc>
          <w:tcPr>
            <w:tcW w:w="818" w:type="pct"/>
            <w:shd w:val="clear" w:color="auto" w:fill="auto"/>
          </w:tcPr>
          <w:p w14:paraId="7FC31AD4"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Item Name</w:t>
            </w:r>
          </w:p>
        </w:tc>
        <w:tc>
          <w:tcPr>
            <w:tcW w:w="2696" w:type="pct"/>
            <w:shd w:val="clear" w:color="auto" w:fill="auto"/>
          </w:tcPr>
          <w:p w14:paraId="7AE940E1"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Detail Required Specification</w:t>
            </w:r>
          </w:p>
        </w:tc>
        <w:tc>
          <w:tcPr>
            <w:tcW w:w="1200" w:type="pct"/>
            <w:shd w:val="clear" w:color="auto" w:fill="auto"/>
          </w:tcPr>
          <w:p w14:paraId="616B0055"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Bidder response</w:t>
            </w:r>
          </w:p>
        </w:tc>
      </w:tr>
      <w:tr w:rsidR="00E743D0" w:rsidRPr="008222AD" w14:paraId="49014145" w14:textId="77777777" w:rsidTr="00B54A94">
        <w:trPr>
          <w:trHeight w:val="519"/>
        </w:trPr>
        <w:tc>
          <w:tcPr>
            <w:tcW w:w="286" w:type="pct"/>
            <w:shd w:val="clear" w:color="auto" w:fill="auto"/>
          </w:tcPr>
          <w:p w14:paraId="3C7E59B9"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w:t>
            </w:r>
          </w:p>
        </w:tc>
        <w:tc>
          <w:tcPr>
            <w:tcW w:w="818" w:type="pct"/>
            <w:shd w:val="clear" w:color="auto" w:fill="auto"/>
            <w:hideMark/>
          </w:tcPr>
          <w:p w14:paraId="5644DBE8"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Brand</w:t>
            </w:r>
          </w:p>
        </w:tc>
        <w:tc>
          <w:tcPr>
            <w:tcW w:w="2696" w:type="pct"/>
            <w:shd w:val="clear" w:color="auto" w:fill="auto"/>
            <w:hideMark/>
          </w:tcPr>
          <w:p w14:paraId="2AB53AFC" w14:textId="77777777" w:rsidR="00E743D0" w:rsidRDefault="00E743D0" w:rsidP="00975A8E">
            <w:pPr>
              <w:spacing w:after="0" w:line="240" w:lineRule="auto"/>
              <w:jc w:val="both"/>
              <w:rPr>
                <w:rFonts w:ascii="Times New Roman" w:hAnsi="Times New Roman" w:cs="Times New Roman"/>
              </w:rPr>
            </w:pPr>
            <w:r>
              <w:rPr>
                <w:rFonts w:ascii="Times New Roman" w:hAnsi="Times New Roman" w:cs="Times New Roman"/>
              </w:rPr>
              <w:t>To be mentioned by the bidder.</w:t>
            </w:r>
          </w:p>
          <w:p w14:paraId="05A49803" w14:textId="77777777" w:rsidR="00E743D0" w:rsidRDefault="00E743D0" w:rsidP="00975A8E">
            <w:pPr>
              <w:spacing w:after="0" w:line="240" w:lineRule="auto"/>
              <w:jc w:val="both"/>
              <w:rPr>
                <w:rFonts w:ascii="Times New Roman" w:hAnsi="Times New Roman" w:cs="Times New Roman"/>
              </w:rPr>
            </w:pPr>
          </w:p>
          <w:p w14:paraId="166862FD" w14:textId="19D7A53F" w:rsidR="00E743D0" w:rsidRPr="008222AD" w:rsidRDefault="00E743D0" w:rsidP="00975A8E">
            <w:pPr>
              <w:spacing w:after="0" w:line="240" w:lineRule="auto"/>
              <w:jc w:val="both"/>
              <w:rPr>
                <w:rFonts w:ascii="Times New Roman" w:hAnsi="Times New Roman" w:cs="Times New Roman"/>
              </w:rPr>
            </w:pPr>
          </w:p>
        </w:tc>
        <w:tc>
          <w:tcPr>
            <w:tcW w:w="1200" w:type="pct"/>
            <w:shd w:val="clear" w:color="auto" w:fill="auto"/>
          </w:tcPr>
          <w:p w14:paraId="3DAA4AB8"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20DDB987" w14:textId="77777777" w:rsidTr="00B54A94">
        <w:trPr>
          <w:trHeight w:val="20"/>
        </w:trPr>
        <w:tc>
          <w:tcPr>
            <w:tcW w:w="286" w:type="pct"/>
            <w:shd w:val="clear" w:color="auto" w:fill="auto"/>
          </w:tcPr>
          <w:p w14:paraId="5031D865" w14:textId="77777777" w:rsidR="00E743D0" w:rsidRPr="008222AD" w:rsidRDefault="00E743D0" w:rsidP="00E743D0">
            <w:pPr>
              <w:spacing w:after="0" w:line="240" w:lineRule="auto"/>
              <w:jc w:val="center"/>
              <w:rPr>
                <w:rFonts w:ascii="Times New Roman" w:hAnsi="Times New Roman" w:cs="Times New Roman"/>
                <w:bCs/>
              </w:rPr>
            </w:pPr>
            <w:r w:rsidRPr="008222AD">
              <w:rPr>
                <w:rFonts w:ascii="Times New Roman" w:hAnsi="Times New Roman" w:cs="Times New Roman"/>
                <w:bCs/>
              </w:rPr>
              <w:t>2</w:t>
            </w:r>
          </w:p>
        </w:tc>
        <w:tc>
          <w:tcPr>
            <w:tcW w:w="818" w:type="pct"/>
            <w:shd w:val="clear" w:color="auto" w:fill="auto"/>
            <w:hideMark/>
          </w:tcPr>
          <w:p w14:paraId="23477CD9" w14:textId="20CC0CE3" w:rsidR="00E743D0" w:rsidRPr="008222AD" w:rsidRDefault="003F558F" w:rsidP="00975A8E">
            <w:pPr>
              <w:spacing w:after="0" w:line="240" w:lineRule="auto"/>
              <w:jc w:val="both"/>
              <w:rPr>
                <w:rFonts w:ascii="Times New Roman" w:hAnsi="Times New Roman" w:cs="Times New Roman"/>
              </w:rPr>
            </w:pPr>
            <w:r>
              <w:rPr>
                <w:rFonts w:ascii="Times New Roman" w:hAnsi="Times New Roman" w:cs="Times New Roman"/>
                <w:bCs/>
              </w:rPr>
              <w:t xml:space="preserve">Certification </w:t>
            </w:r>
            <w:r w:rsidR="00E743D0" w:rsidRPr="008222AD">
              <w:rPr>
                <w:rFonts w:ascii="Times New Roman" w:hAnsi="Times New Roman" w:cs="Times New Roman"/>
                <w:bCs/>
              </w:rPr>
              <w:t>Quality</w:t>
            </w:r>
          </w:p>
        </w:tc>
        <w:tc>
          <w:tcPr>
            <w:tcW w:w="2696" w:type="pct"/>
            <w:shd w:val="clear" w:color="auto" w:fill="auto"/>
            <w:hideMark/>
          </w:tcPr>
          <w:p w14:paraId="33F75D85" w14:textId="0514C5BD"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ISO 9001:2015 for the manufacturer, CE certification for quality assurance.</w:t>
            </w:r>
          </w:p>
          <w:p w14:paraId="33CB88C4" w14:textId="4F99C4FA" w:rsidR="00E743D0" w:rsidRPr="008222AD" w:rsidRDefault="001608EE" w:rsidP="00975A8E">
            <w:pPr>
              <w:spacing w:after="0" w:line="240" w:lineRule="auto"/>
              <w:jc w:val="both"/>
              <w:rPr>
                <w:rFonts w:ascii="Times New Roman" w:hAnsi="Times New Roman" w:cs="Times New Roman"/>
              </w:rPr>
            </w:pPr>
            <w:r w:rsidRPr="008222AD">
              <w:rPr>
                <w:rFonts w:ascii="Times New Roman" w:hAnsi="Times New Roman" w:cs="Times New Roman"/>
              </w:rPr>
              <w:t>The server configuration offered</w:t>
            </w:r>
            <w:r w:rsidR="00E743D0" w:rsidRPr="008222AD">
              <w:rPr>
                <w:rFonts w:ascii="Times New Roman" w:hAnsi="Times New Roman" w:cs="Times New Roman"/>
              </w:rPr>
              <w:t xml:space="preserve"> must be Energy Star 4.0 Compliant.</w:t>
            </w:r>
          </w:p>
        </w:tc>
        <w:tc>
          <w:tcPr>
            <w:tcW w:w="1200" w:type="pct"/>
            <w:shd w:val="clear" w:color="auto" w:fill="auto"/>
          </w:tcPr>
          <w:p w14:paraId="224A8BB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7ED93056" w14:textId="77777777" w:rsidTr="00B54A94">
        <w:trPr>
          <w:trHeight w:val="20"/>
        </w:trPr>
        <w:tc>
          <w:tcPr>
            <w:tcW w:w="286" w:type="pct"/>
            <w:shd w:val="clear" w:color="auto" w:fill="auto"/>
          </w:tcPr>
          <w:p w14:paraId="75233AAB"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3</w:t>
            </w:r>
          </w:p>
        </w:tc>
        <w:tc>
          <w:tcPr>
            <w:tcW w:w="818" w:type="pct"/>
            <w:shd w:val="clear" w:color="auto" w:fill="auto"/>
            <w:hideMark/>
          </w:tcPr>
          <w:p w14:paraId="638EAF06"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Model</w:t>
            </w:r>
          </w:p>
        </w:tc>
        <w:tc>
          <w:tcPr>
            <w:tcW w:w="2696" w:type="pct"/>
            <w:shd w:val="clear" w:color="auto" w:fill="auto"/>
            <w:hideMark/>
          </w:tcPr>
          <w:p w14:paraId="73DD7196" w14:textId="3B27BD99" w:rsidR="00CA5D5A" w:rsidRPr="008222AD" w:rsidRDefault="00CA5D5A" w:rsidP="00CA5D5A">
            <w:pPr>
              <w:spacing w:after="0" w:line="240" w:lineRule="auto"/>
              <w:jc w:val="both"/>
              <w:rPr>
                <w:rFonts w:ascii="Times New Roman" w:hAnsi="Times New Roman" w:cs="Times New Roman"/>
              </w:rPr>
            </w:pPr>
            <w:r>
              <w:rPr>
                <w:rFonts w:ascii="Times New Roman" w:hAnsi="Times New Roman" w:cs="Times New Roman"/>
              </w:rPr>
              <w:t>Offered server must be purpose build OEM</w:t>
            </w:r>
            <w:r w:rsidR="003F558F">
              <w:rPr>
                <w:rFonts w:ascii="Times New Roman" w:hAnsi="Times New Roman" w:cs="Times New Roman"/>
              </w:rPr>
              <w:t xml:space="preserve"> NVIDIA</w:t>
            </w:r>
            <w:r>
              <w:rPr>
                <w:rFonts w:ascii="Times New Roman" w:hAnsi="Times New Roman" w:cs="Times New Roman"/>
              </w:rPr>
              <w:t xml:space="preserve"> GPU Accelerated Server certified to run </w:t>
            </w:r>
          </w:p>
        </w:tc>
        <w:tc>
          <w:tcPr>
            <w:tcW w:w="1200" w:type="pct"/>
            <w:shd w:val="clear" w:color="auto" w:fill="auto"/>
          </w:tcPr>
          <w:p w14:paraId="115B83BA"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1DDDB08E" w14:textId="77777777" w:rsidTr="00B54A94">
        <w:trPr>
          <w:trHeight w:val="20"/>
        </w:trPr>
        <w:tc>
          <w:tcPr>
            <w:tcW w:w="286" w:type="pct"/>
            <w:shd w:val="clear" w:color="auto" w:fill="auto"/>
          </w:tcPr>
          <w:p w14:paraId="6D20552A"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4</w:t>
            </w:r>
          </w:p>
        </w:tc>
        <w:tc>
          <w:tcPr>
            <w:tcW w:w="818" w:type="pct"/>
            <w:shd w:val="clear" w:color="auto" w:fill="auto"/>
            <w:hideMark/>
          </w:tcPr>
          <w:p w14:paraId="0C702B44"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Country of origin</w:t>
            </w:r>
          </w:p>
        </w:tc>
        <w:tc>
          <w:tcPr>
            <w:tcW w:w="2696" w:type="pct"/>
            <w:shd w:val="clear" w:color="auto" w:fill="auto"/>
            <w:hideMark/>
          </w:tcPr>
          <w:p w14:paraId="46387EAF"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200" w:type="pct"/>
            <w:shd w:val="clear" w:color="auto" w:fill="auto"/>
          </w:tcPr>
          <w:p w14:paraId="0060D526"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63A38177" w14:textId="77777777" w:rsidTr="00B54A94">
        <w:trPr>
          <w:trHeight w:val="20"/>
        </w:trPr>
        <w:tc>
          <w:tcPr>
            <w:tcW w:w="286" w:type="pct"/>
            <w:shd w:val="clear" w:color="auto" w:fill="auto"/>
          </w:tcPr>
          <w:p w14:paraId="5CCAEF55"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5</w:t>
            </w:r>
          </w:p>
        </w:tc>
        <w:tc>
          <w:tcPr>
            <w:tcW w:w="818" w:type="pct"/>
            <w:shd w:val="clear" w:color="auto" w:fill="auto"/>
            <w:hideMark/>
          </w:tcPr>
          <w:p w14:paraId="704C7D7F"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Manufacturing Country</w:t>
            </w:r>
          </w:p>
        </w:tc>
        <w:tc>
          <w:tcPr>
            <w:tcW w:w="2696" w:type="pct"/>
            <w:shd w:val="clear" w:color="auto" w:fill="auto"/>
            <w:hideMark/>
          </w:tcPr>
          <w:p w14:paraId="41776760"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200" w:type="pct"/>
            <w:shd w:val="clear" w:color="auto" w:fill="auto"/>
          </w:tcPr>
          <w:p w14:paraId="1CC599A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263AFC15" w14:textId="77777777" w:rsidTr="00B54A94">
        <w:trPr>
          <w:trHeight w:val="20"/>
        </w:trPr>
        <w:tc>
          <w:tcPr>
            <w:tcW w:w="286" w:type="pct"/>
            <w:shd w:val="clear" w:color="auto" w:fill="auto"/>
          </w:tcPr>
          <w:p w14:paraId="12AA931E"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6</w:t>
            </w:r>
          </w:p>
        </w:tc>
        <w:tc>
          <w:tcPr>
            <w:tcW w:w="818" w:type="pct"/>
            <w:shd w:val="clear" w:color="auto" w:fill="auto"/>
            <w:hideMark/>
          </w:tcPr>
          <w:p w14:paraId="34DA940E"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Form Factor</w:t>
            </w:r>
          </w:p>
        </w:tc>
        <w:tc>
          <w:tcPr>
            <w:tcW w:w="2696" w:type="pct"/>
            <w:shd w:val="clear" w:color="auto" w:fill="auto"/>
            <w:hideMark/>
          </w:tcPr>
          <w:p w14:paraId="406EB2BB" w14:textId="4BB53C3B" w:rsidR="00E743D0" w:rsidRPr="008222AD" w:rsidRDefault="007D093B" w:rsidP="00975A8E">
            <w:pPr>
              <w:spacing w:after="0" w:line="240" w:lineRule="auto"/>
              <w:jc w:val="both"/>
              <w:rPr>
                <w:rFonts w:ascii="Times New Roman" w:hAnsi="Times New Roman" w:cs="Times New Roman"/>
              </w:rPr>
            </w:pPr>
            <w:r>
              <w:rPr>
                <w:rFonts w:ascii="Times New Roman" w:hAnsi="Times New Roman" w:cs="Times New Roman"/>
              </w:rPr>
              <w:t xml:space="preserve">Bider </w:t>
            </w:r>
            <w:r w:rsidR="003F558F">
              <w:rPr>
                <w:rFonts w:ascii="Times New Roman" w:hAnsi="Times New Roman" w:cs="Times New Roman"/>
              </w:rPr>
              <w:t>must provide</w:t>
            </w:r>
            <w:r>
              <w:rPr>
                <w:rFonts w:ascii="Times New Roman" w:hAnsi="Times New Roman" w:cs="Times New Roman"/>
              </w:rPr>
              <w:t xml:space="preserve"> </w:t>
            </w:r>
            <w:r w:rsidR="00E743D0" w:rsidRPr="008222AD">
              <w:rPr>
                <w:rFonts w:ascii="Times New Roman" w:hAnsi="Times New Roman" w:cs="Times New Roman"/>
              </w:rPr>
              <w:t>Rack Mountable Server with Rail Kit, Cable Management, and Bezel Kit</w:t>
            </w:r>
            <w:r w:rsidR="003F558F">
              <w:rPr>
                <w:rFonts w:ascii="Times New Roman" w:hAnsi="Times New Roman" w:cs="Times New Roman"/>
              </w:rPr>
              <w:t xml:space="preserve">s and </w:t>
            </w:r>
            <w:r w:rsidR="00B54A94">
              <w:rPr>
                <w:rFonts w:ascii="Times New Roman" w:hAnsi="Times New Roman" w:cs="Times New Roman"/>
              </w:rPr>
              <w:t>other</w:t>
            </w:r>
            <w:r w:rsidR="003F558F">
              <w:rPr>
                <w:rFonts w:ascii="Times New Roman" w:hAnsi="Times New Roman" w:cs="Times New Roman"/>
              </w:rPr>
              <w:t xml:space="preserve"> accessories for </w:t>
            </w:r>
            <w:r w:rsidR="003F558F">
              <w:rPr>
                <w:rFonts w:ascii="Times New Roman" w:hAnsi="Times New Roman" w:cs="Times New Roman"/>
                <w:szCs w:val="22"/>
              </w:rPr>
              <w:t>GPU Accelerated Server for DC.</w:t>
            </w:r>
            <w:r w:rsidR="003F558F">
              <w:rPr>
                <w:rFonts w:ascii="Times New Roman" w:hAnsi="Times New Roman" w:cs="Times New Roman"/>
              </w:rPr>
              <w:t xml:space="preserve"> </w:t>
            </w:r>
          </w:p>
        </w:tc>
        <w:tc>
          <w:tcPr>
            <w:tcW w:w="1200" w:type="pct"/>
            <w:shd w:val="clear" w:color="auto" w:fill="auto"/>
          </w:tcPr>
          <w:p w14:paraId="71CB7B02"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542B55AC" w14:textId="77777777" w:rsidTr="00B54A94">
        <w:trPr>
          <w:trHeight w:val="20"/>
        </w:trPr>
        <w:tc>
          <w:tcPr>
            <w:tcW w:w="286" w:type="pct"/>
            <w:shd w:val="clear" w:color="auto" w:fill="auto"/>
          </w:tcPr>
          <w:p w14:paraId="3FE56AF3"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7</w:t>
            </w:r>
          </w:p>
        </w:tc>
        <w:tc>
          <w:tcPr>
            <w:tcW w:w="818" w:type="pct"/>
            <w:shd w:val="clear" w:color="auto" w:fill="auto"/>
            <w:hideMark/>
          </w:tcPr>
          <w:p w14:paraId="5F44C464"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Processors</w:t>
            </w:r>
          </w:p>
        </w:tc>
        <w:tc>
          <w:tcPr>
            <w:tcW w:w="2696" w:type="pct"/>
            <w:shd w:val="clear" w:color="auto" w:fill="auto"/>
            <w:hideMark/>
          </w:tcPr>
          <w:p w14:paraId="6C2F218B" w14:textId="5C180B21" w:rsidR="008F4D2D" w:rsidRPr="004A7799" w:rsidRDefault="008F4D2D" w:rsidP="00975A8E">
            <w:pPr>
              <w:spacing w:after="0" w:line="240" w:lineRule="auto"/>
              <w:jc w:val="both"/>
              <w:rPr>
                <w:rFonts w:ascii="Times New Roman" w:hAnsi="Times New Roman" w:cs="Times New Roman"/>
              </w:rPr>
            </w:pPr>
            <w:r>
              <w:rPr>
                <w:rFonts w:ascii="Times New Roman" w:hAnsi="Times New Roman" w:cs="Times New Roman"/>
              </w:rPr>
              <w:t xml:space="preserve">Bidder </w:t>
            </w:r>
            <w:r w:rsidRPr="008F4D2D">
              <w:rPr>
                <w:rFonts w:ascii="Times New Roman" w:hAnsi="Times New Roman" w:cs="Times New Roman"/>
              </w:rPr>
              <w:t xml:space="preserve">should be equipped with a minimum of two Intel Xeon processors, </w:t>
            </w:r>
            <w:r>
              <w:rPr>
                <w:rFonts w:ascii="Times New Roman" w:hAnsi="Times New Roman" w:cs="Times New Roman"/>
              </w:rPr>
              <w:t xml:space="preserve">with </w:t>
            </w:r>
            <w:r w:rsidR="00EA563E">
              <w:rPr>
                <w:rFonts w:ascii="Times New Roman" w:hAnsi="Times New Roman" w:cs="Times New Roman"/>
              </w:rPr>
              <w:t>a minimum</w:t>
            </w:r>
            <w:r>
              <w:rPr>
                <w:rFonts w:ascii="Times New Roman" w:hAnsi="Times New Roman" w:cs="Times New Roman"/>
              </w:rPr>
              <w:t xml:space="preserve"> of </w:t>
            </w:r>
            <w:r w:rsidRPr="008F4D2D">
              <w:rPr>
                <w:rFonts w:ascii="Times New Roman" w:hAnsi="Times New Roman" w:cs="Times New Roman"/>
              </w:rPr>
              <w:t xml:space="preserve">5th generation or </w:t>
            </w:r>
            <w:r>
              <w:rPr>
                <w:rFonts w:ascii="Times New Roman" w:hAnsi="Times New Roman" w:cs="Times New Roman"/>
              </w:rPr>
              <w:t>higher</w:t>
            </w:r>
            <w:r w:rsidRPr="008F4D2D">
              <w:rPr>
                <w:rFonts w:ascii="Times New Roman" w:hAnsi="Times New Roman" w:cs="Times New Roman"/>
              </w:rPr>
              <w:t>, each with a minimum of 32 cores per socket and</w:t>
            </w:r>
            <w:r w:rsidR="003F558F">
              <w:rPr>
                <w:rFonts w:ascii="Times New Roman" w:hAnsi="Times New Roman" w:cs="Times New Roman"/>
              </w:rPr>
              <w:t xml:space="preserve"> </w:t>
            </w:r>
            <w:r w:rsidRPr="008F4D2D">
              <w:rPr>
                <w:rFonts w:ascii="Times New Roman" w:hAnsi="Times New Roman" w:cs="Times New Roman"/>
              </w:rPr>
              <w:t>clock speed</w:t>
            </w:r>
            <w:r w:rsidR="007E5E43">
              <w:rPr>
                <w:rFonts w:ascii="Times New Roman" w:hAnsi="Times New Roman" w:cs="Times New Roman"/>
              </w:rPr>
              <w:t xml:space="preserve"> </w:t>
            </w:r>
            <w:r w:rsidR="00B54A94">
              <w:rPr>
                <w:rFonts w:ascii="Times New Roman" w:hAnsi="Times New Roman" w:cs="Times New Roman"/>
              </w:rPr>
              <w:t>2. 5GHz.or</w:t>
            </w:r>
            <w:r w:rsidR="003F558F">
              <w:rPr>
                <w:rFonts w:ascii="Times New Roman" w:hAnsi="Times New Roman" w:cs="Times New Roman"/>
              </w:rPr>
              <w:t xml:space="preserve"> higher.</w:t>
            </w:r>
          </w:p>
        </w:tc>
        <w:tc>
          <w:tcPr>
            <w:tcW w:w="1200" w:type="pct"/>
            <w:shd w:val="clear" w:color="auto" w:fill="auto"/>
          </w:tcPr>
          <w:p w14:paraId="6726BCF1" w14:textId="4EFA1E97" w:rsidR="00E743D0" w:rsidRPr="008222AD" w:rsidRDefault="00E743D0" w:rsidP="00975A8E">
            <w:pPr>
              <w:spacing w:after="0" w:line="240" w:lineRule="auto"/>
              <w:jc w:val="both"/>
              <w:rPr>
                <w:rFonts w:ascii="Times New Roman" w:hAnsi="Times New Roman" w:cs="Times New Roman"/>
              </w:rPr>
            </w:pPr>
          </w:p>
        </w:tc>
      </w:tr>
      <w:tr w:rsidR="00E743D0" w:rsidRPr="008222AD" w14:paraId="42568DC1" w14:textId="77777777" w:rsidTr="00B54A94">
        <w:trPr>
          <w:trHeight w:val="20"/>
        </w:trPr>
        <w:tc>
          <w:tcPr>
            <w:tcW w:w="286" w:type="pct"/>
            <w:shd w:val="clear" w:color="auto" w:fill="auto"/>
          </w:tcPr>
          <w:p w14:paraId="1D828572"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8</w:t>
            </w:r>
          </w:p>
        </w:tc>
        <w:tc>
          <w:tcPr>
            <w:tcW w:w="818" w:type="pct"/>
            <w:shd w:val="clear" w:color="auto" w:fill="auto"/>
            <w:hideMark/>
          </w:tcPr>
          <w:p w14:paraId="334637B6" w14:textId="011095C3"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 xml:space="preserve">Cache </w:t>
            </w:r>
            <w:r w:rsidR="00403F73">
              <w:rPr>
                <w:rFonts w:ascii="Times New Roman" w:hAnsi="Times New Roman" w:cs="Times New Roman"/>
              </w:rPr>
              <w:t>L2/</w:t>
            </w:r>
            <w:r w:rsidRPr="004A7799">
              <w:rPr>
                <w:rFonts w:ascii="Times New Roman" w:hAnsi="Times New Roman" w:cs="Times New Roman"/>
              </w:rPr>
              <w:t>L3</w:t>
            </w:r>
          </w:p>
        </w:tc>
        <w:tc>
          <w:tcPr>
            <w:tcW w:w="2696" w:type="pct"/>
            <w:shd w:val="clear" w:color="auto" w:fill="auto"/>
            <w:hideMark/>
          </w:tcPr>
          <w:p w14:paraId="27D41E08" w14:textId="3F6086C5" w:rsidR="00403F73" w:rsidRPr="00403F73" w:rsidRDefault="00403F73" w:rsidP="00975A8E">
            <w:pPr>
              <w:spacing w:after="0" w:line="240" w:lineRule="auto"/>
              <w:jc w:val="both"/>
              <w:rPr>
                <w:rFonts w:ascii="Times New Roman" w:hAnsi="Times New Roman" w:cs="Times New Roman"/>
              </w:rPr>
            </w:pPr>
            <w:r w:rsidRPr="00403F73">
              <w:rPr>
                <w:rFonts w:ascii="Times New Roman" w:hAnsi="Times New Roman" w:cs="Times New Roman"/>
              </w:rPr>
              <w:t xml:space="preserve">The bidder must </w:t>
            </w:r>
            <w:r w:rsidR="003F558F" w:rsidRPr="00403F73">
              <w:rPr>
                <w:rFonts w:ascii="Times New Roman" w:hAnsi="Times New Roman" w:cs="Times New Roman"/>
              </w:rPr>
              <w:t>offer</w:t>
            </w:r>
            <w:r w:rsidRPr="00403F73">
              <w:rPr>
                <w:rFonts w:ascii="Times New Roman" w:hAnsi="Times New Roman" w:cs="Times New Roman"/>
              </w:rPr>
              <w:t xml:space="preserve"> high cache capacity, capable of delivering maximum performance, with a minimum of 60MB cache or higher</w:t>
            </w:r>
          </w:p>
        </w:tc>
        <w:tc>
          <w:tcPr>
            <w:tcW w:w="1200" w:type="pct"/>
            <w:shd w:val="clear" w:color="auto" w:fill="auto"/>
          </w:tcPr>
          <w:p w14:paraId="0F90D560"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4FAAB05A" w14:textId="77777777" w:rsidTr="00B54A94">
        <w:trPr>
          <w:trHeight w:val="20"/>
        </w:trPr>
        <w:tc>
          <w:tcPr>
            <w:tcW w:w="286" w:type="pct"/>
            <w:tcBorders>
              <w:bottom w:val="single" w:sz="4" w:space="0" w:color="auto"/>
            </w:tcBorders>
            <w:shd w:val="clear" w:color="auto" w:fill="auto"/>
          </w:tcPr>
          <w:p w14:paraId="0D8902B4"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9</w:t>
            </w:r>
          </w:p>
        </w:tc>
        <w:tc>
          <w:tcPr>
            <w:tcW w:w="818" w:type="pct"/>
            <w:tcBorders>
              <w:bottom w:val="single" w:sz="4" w:space="0" w:color="auto"/>
            </w:tcBorders>
            <w:shd w:val="clear" w:color="auto" w:fill="auto"/>
            <w:hideMark/>
          </w:tcPr>
          <w:p w14:paraId="5C3961D8"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Chipset</w:t>
            </w:r>
          </w:p>
        </w:tc>
        <w:tc>
          <w:tcPr>
            <w:tcW w:w="2696" w:type="pct"/>
            <w:tcBorders>
              <w:bottom w:val="single" w:sz="4" w:space="0" w:color="auto"/>
            </w:tcBorders>
            <w:shd w:val="clear" w:color="auto" w:fill="auto"/>
          </w:tcPr>
          <w:p w14:paraId="206B8CFD" w14:textId="277F0E6A" w:rsidR="00E743D0" w:rsidRPr="004A7799" w:rsidRDefault="00F35035" w:rsidP="00975A8E">
            <w:pPr>
              <w:spacing w:after="0" w:line="240" w:lineRule="auto"/>
              <w:jc w:val="both"/>
              <w:rPr>
                <w:rFonts w:ascii="Times New Roman" w:hAnsi="Times New Roman" w:cs="Times New Roman"/>
              </w:rPr>
            </w:pPr>
            <w:r>
              <w:rPr>
                <w:rFonts w:ascii="Times New Roman" w:hAnsi="Times New Roman" w:cs="Times New Roman"/>
              </w:rPr>
              <w:t>To be mentioned by the bidder</w:t>
            </w:r>
          </w:p>
        </w:tc>
        <w:tc>
          <w:tcPr>
            <w:tcW w:w="1200" w:type="pct"/>
            <w:shd w:val="clear" w:color="auto" w:fill="auto"/>
          </w:tcPr>
          <w:p w14:paraId="590C808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1E7C343E" w14:textId="77777777" w:rsidTr="00B54A94">
        <w:trPr>
          <w:trHeight w:val="1269"/>
        </w:trPr>
        <w:tc>
          <w:tcPr>
            <w:tcW w:w="286" w:type="pct"/>
            <w:tcBorders>
              <w:top w:val="single" w:sz="4" w:space="0" w:color="auto"/>
              <w:left w:val="single" w:sz="4" w:space="0" w:color="auto"/>
              <w:bottom w:val="single" w:sz="4" w:space="0" w:color="auto"/>
              <w:right w:val="single" w:sz="4" w:space="0" w:color="auto"/>
            </w:tcBorders>
            <w:shd w:val="clear" w:color="auto" w:fill="auto"/>
          </w:tcPr>
          <w:p w14:paraId="623C3E3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10</w:t>
            </w:r>
          </w:p>
        </w:tc>
        <w:tc>
          <w:tcPr>
            <w:tcW w:w="818" w:type="pct"/>
            <w:tcBorders>
              <w:top w:val="single" w:sz="4" w:space="0" w:color="auto"/>
              <w:left w:val="single" w:sz="4" w:space="0" w:color="auto"/>
              <w:bottom w:val="single" w:sz="4" w:space="0" w:color="auto"/>
              <w:right w:val="single" w:sz="4" w:space="0" w:color="auto"/>
            </w:tcBorders>
            <w:shd w:val="clear" w:color="auto" w:fill="auto"/>
            <w:hideMark/>
          </w:tcPr>
          <w:p w14:paraId="3C2BB5CC"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Memory</w:t>
            </w:r>
          </w:p>
        </w:tc>
        <w:tc>
          <w:tcPr>
            <w:tcW w:w="2696" w:type="pct"/>
            <w:tcBorders>
              <w:top w:val="single" w:sz="4" w:space="0" w:color="auto"/>
              <w:left w:val="single" w:sz="4" w:space="0" w:color="auto"/>
              <w:bottom w:val="single" w:sz="4" w:space="0" w:color="auto"/>
              <w:right w:val="single" w:sz="4" w:space="0" w:color="auto"/>
            </w:tcBorders>
            <w:shd w:val="clear" w:color="auto" w:fill="auto"/>
            <w:hideMark/>
          </w:tcPr>
          <w:p w14:paraId="12734CE4" w14:textId="37CA7E8F" w:rsidR="005E64DA" w:rsidRPr="00DD5726" w:rsidRDefault="005E64DA" w:rsidP="00975A8E">
            <w:pPr>
              <w:spacing w:after="0" w:line="240" w:lineRule="auto"/>
              <w:jc w:val="both"/>
              <w:rPr>
                <w:rFonts w:ascii="Times New Roman" w:hAnsi="Times New Roman" w:cs="Times New Roman"/>
              </w:rPr>
            </w:pPr>
            <w:r w:rsidRPr="00DD5726">
              <w:rPr>
                <w:rFonts w:ascii="Times New Roman" w:hAnsi="Times New Roman" w:cs="Times New Roman"/>
              </w:rPr>
              <w:t xml:space="preserve">The system must be configured with a minimum of </w:t>
            </w:r>
            <w:r w:rsidR="003F558F">
              <w:rPr>
                <w:rFonts w:ascii="Times New Roman" w:hAnsi="Times New Roman" w:cs="Times New Roman"/>
              </w:rPr>
              <w:t xml:space="preserve">2048 </w:t>
            </w:r>
            <w:r w:rsidRPr="00DD5726">
              <w:rPr>
                <w:rFonts w:ascii="Times New Roman" w:hAnsi="Times New Roman" w:cs="Times New Roman"/>
              </w:rPr>
              <w:t>GB DDR5 memory, using 64GB</w:t>
            </w:r>
            <w:r w:rsidR="00B54A94">
              <w:rPr>
                <w:rFonts w:ascii="Times New Roman" w:hAnsi="Times New Roman" w:cs="Times New Roman"/>
              </w:rPr>
              <w:t xml:space="preserve">/128GB </w:t>
            </w:r>
            <w:r w:rsidRPr="00DD5726">
              <w:rPr>
                <w:rFonts w:ascii="Times New Roman" w:hAnsi="Times New Roman" w:cs="Times New Roman"/>
              </w:rPr>
              <w:t>Dual-Rank modules, operating at a minimum speed of 5600 MT/s</w:t>
            </w:r>
          </w:p>
          <w:p w14:paraId="7949DDC4" w14:textId="77777777" w:rsidR="00E743D0" w:rsidRPr="004A7799" w:rsidRDefault="00E743D0" w:rsidP="00975A8E">
            <w:pPr>
              <w:spacing w:after="0" w:line="240" w:lineRule="auto"/>
              <w:jc w:val="both"/>
              <w:rPr>
                <w:rFonts w:ascii="Times New Roman" w:hAnsi="Times New Roman" w:cs="Times New Roman"/>
              </w:rPr>
            </w:pPr>
          </w:p>
          <w:p w14:paraId="21CDA1AA" w14:textId="4A365000" w:rsidR="005D0403" w:rsidRPr="004A7799" w:rsidRDefault="005D0403" w:rsidP="00B54A94">
            <w:pPr>
              <w:spacing w:after="0" w:line="240" w:lineRule="auto"/>
              <w:jc w:val="both"/>
              <w:rPr>
                <w:rFonts w:ascii="Times New Roman" w:hAnsi="Times New Roman" w:cs="Times New Roman"/>
              </w:rPr>
            </w:pPr>
          </w:p>
        </w:tc>
        <w:tc>
          <w:tcPr>
            <w:tcW w:w="1200" w:type="pct"/>
            <w:tcBorders>
              <w:left w:val="single" w:sz="4" w:space="0" w:color="auto"/>
            </w:tcBorders>
            <w:shd w:val="clear" w:color="auto" w:fill="auto"/>
            <w:hideMark/>
          </w:tcPr>
          <w:p w14:paraId="68BFBB2A"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0A590B04" w14:textId="77777777" w:rsidTr="00B54A94">
        <w:trPr>
          <w:trHeight w:val="305"/>
        </w:trPr>
        <w:tc>
          <w:tcPr>
            <w:tcW w:w="286" w:type="pct"/>
            <w:tcBorders>
              <w:top w:val="single" w:sz="4" w:space="0" w:color="auto"/>
              <w:left w:val="single" w:sz="4" w:space="0" w:color="auto"/>
              <w:bottom w:val="single" w:sz="4" w:space="0" w:color="auto"/>
              <w:right w:val="single" w:sz="4" w:space="0" w:color="auto"/>
            </w:tcBorders>
            <w:shd w:val="clear" w:color="auto" w:fill="auto"/>
          </w:tcPr>
          <w:p w14:paraId="1DECFD4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11</w:t>
            </w:r>
          </w:p>
        </w:tc>
        <w:tc>
          <w:tcPr>
            <w:tcW w:w="818" w:type="pct"/>
            <w:tcBorders>
              <w:top w:val="single" w:sz="4" w:space="0" w:color="auto"/>
              <w:left w:val="single" w:sz="4" w:space="0" w:color="auto"/>
              <w:bottom w:val="single" w:sz="4" w:space="0" w:color="auto"/>
              <w:right w:val="single" w:sz="4" w:space="0" w:color="auto"/>
            </w:tcBorders>
            <w:shd w:val="clear" w:color="auto" w:fill="auto"/>
          </w:tcPr>
          <w:p w14:paraId="27BD3C99"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Storage array controller</w:t>
            </w:r>
          </w:p>
        </w:tc>
        <w:tc>
          <w:tcPr>
            <w:tcW w:w="2696" w:type="pct"/>
            <w:tcBorders>
              <w:top w:val="single" w:sz="4" w:space="0" w:color="auto"/>
              <w:left w:val="single" w:sz="4" w:space="0" w:color="auto"/>
              <w:bottom w:val="single" w:sz="4" w:space="0" w:color="auto"/>
              <w:right w:val="single" w:sz="4" w:space="0" w:color="auto"/>
            </w:tcBorders>
            <w:shd w:val="clear" w:color="auto" w:fill="auto"/>
          </w:tcPr>
          <w:p w14:paraId="21CA8F14" w14:textId="77777777" w:rsidR="00E743D0" w:rsidRPr="004A7799" w:rsidRDefault="00E743D0" w:rsidP="00975A8E">
            <w:pPr>
              <w:pStyle w:val="TableParagraph"/>
              <w:jc w:val="both"/>
            </w:pPr>
            <w:r w:rsidRPr="004A7799">
              <w:t>Integrated Hardware RAID controller with 8GB cache supporting RAID 0, 1, 10, 5, 6 supporting SAS/SATA/</w:t>
            </w:r>
            <w:proofErr w:type="spellStart"/>
            <w:r w:rsidRPr="004A7799">
              <w:t>NVMe</w:t>
            </w:r>
            <w:proofErr w:type="spellEnd"/>
            <w:r w:rsidRPr="004A7799">
              <w:t xml:space="preserve"> devices.</w:t>
            </w:r>
          </w:p>
        </w:tc>
        <w:tc>
          <w:tcPr>
            <w:tcW w:w="1200" w:type="pct"/>
            <w:tcBorders>
              <w:left w:val="single" w:sz="4" w:space="0" w:color="auto"/>
            </w:tcBorders>
            <w:shd w:val="clear" w:color="auto" w:fill="auto"/>
          </w:tcPr>
          <w:p w14:paraId="72DFAF68"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46C92D32" w14:textId="77777777" w:rsidTr="00B54A94">
        <w:trPr>
          <w:trHeight w:val="305"/>
        </w:trPr>
        <w:tc>
          <w:tcPr>
            <w:tcW w:w="286" w:type="pct"/>
            <w:tcBorders>
              <w:top w:val="single" w:sz="4" w:space="0" w:color="auto"/>
              <w:left w:val="single" w:sz="4" w:space="0" w:color="auto"/>
              <w:bottom w:val="single" w:sz="4" w:space="0" w:color="auto"/>
              <w:right w:val="single" w:sz="4" w:space="0" w:color="auto"/>
            </w:tcBorders>
            <w:shd w:val="clear" w:color="auto" w:fill="auto"/>
          </w:tcPr>
          <w:p w14:paraId="1508510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12</w:t>
            </w:r>
          </w:p>
        </w:tc>
        <w:tc>
          <w:tcPr>
            <w:tcW w:w="818" w:type="pct"/>
            <w:tcBorders>
              <w:top w:val="single" w:sz="4" w:space="0" w:color="auto"/>
              <w:left w:val="single" w:sz="4" w:space="0" w:color="auto"/>
              <w:bottom w:val="single" w:sz="4" w:space="0" w:color="auto"/>
              <w:right w:val="single" w:sz="4" w:space="0" w:color="auto"/>
            </w:tcBorders>
            <w:shd w:val="clear" w:color="auto" w:fill="auto"/>
          </w:tcPr>
          <w:p w14:paraId="7B193256"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Internal Storage</w:t>
            </w:r>
          </w:p>
        </w:tc>
        <w:tc>
          <w:tcPr>
            <w:tcW w:w="2696" w:type="pct"/>
            <w:tcBorders>
              <w:top w:val="single" w:sz="4" w:space="0" w:color="auto"/>
              <w:left w:val="single" w:sz="4" w:space="0" w:color="auto"/>
              <w:bottom w:val="single" w:sz="4" w:space="0" w:color="auto"/>
              <w:right w:val="single" w:sz="4" w:space="0" w:color="auto"/>
            </w:tcBorders>
            <w:shd w:val="clear" w:color="auto" w:fill="auto"/>
          </w:tcPr>
          <w:p w14:paraId="2A2322F7" w14:textId="6D4BCF32" w:rsidR="00DF286B" w:rsidRPr="004A7799" w:rsidRDefault="00E743D0" w:rsidP="00975A8E">
            <w:pPr>
              <w:pStyle w:val="TableParagraph"/>
              <w:jc w:val="both"/>
            </w:pPr>
            <w:r w:rsidRPr="004A7799">
              <w:t xml:space="preserve">Shall be provided with </w:t>
            </w:r>
            <w:r w:rsidR="00EA563E" w:rsidRPr="004A7799">
              <w:t>a minimum of</w:t>
            </w:r>
            <w:r w:rsidRPr="004A7799">
              <w:t xml:space="preserve"> </w:t>
            </w:r>
            <w:r w:rsidR="00F35035">
              <w:t>4</w:t>
            </w:r>
            <w:r w:rsidRPr="004A7799">
              <w:t xml:space="preserve">x </w:t>
            </w:r>
            <w:r w:rsidR="00F35035">
              <w:t>7.68</w:t>
            </w:r>
            <w:r w:rsidRPr="004A7799">
              <w:t xml:space="preserve">TB </w:t>
            </w:r>
            <w:proofErr w:type="spellStart"/>
            <w:r w:rsidRPr="004A7799">
              <w:t>NVMe</w:t>
            </w:r>
            <w:proofErr w:type="spellEnd"/>
            <w:r w:rsidR="00F35035">
              <w:t xml:space="preserve"> </w:t>
            </w:r>
            <w:r w:rsidRPr="004A7799">
              <w:t>2.5-inch hot-pluggable SSD.</w:t>
            </w:r>
          </w:p>
        </w:tc>
        <w:tc>
          <w:tcPr>
            <w:tcW w:w="1200" w:type="pct"/>
            <w:tcBorders>
              <w:left w:val="single" w:sz="4" w:space="0" w:color="auto"/>
            </w:tcBorders>
            <w:shd w:val="clear" w:color="auto" w:fill="auto"/>
          </w:tcPr>
          <w:p w14:paraId="210137DF" w14:textId="46090DC6" w:rsidR="00E743D0" w:rsidRPr="00A90442" w:rsidRDefault="00E743D0" w:rsidP="00975A8E">
            <w:pPr>
              <w:spacing w:after="0" w:line="240" w:lineRule="auto"/>
              <w:jc w:val="both"/>
              <w:rPr>
                <w:rFonts w:ascii="Times New Roman" w:hAnsi="Times New Roman" w:cs="Times New Roman"/>
              </w:rPr>
            </w:pPr>
          </w:p>
        </w:tc>
      </w:tr>
      <w:tr w:rsidR="00DF286B" w:rsidRPr="008222AD" w14:paraId="284D7B83" w14:textId="77777777" w:rsidTr="00B54A94">
        <w:trPr>
          <w:trHeight w:val="305"/>
        </w:trPr>
        <w:tc>
          <w:tcPr>
            <w:tcW w:w="286" w:type="pct"/>
            <w:tcBorders>
              <w:top w:val="single" w:sz="4" w:space="0" w:color="auto"/>
              <w:left w:val="single" w:sz="4" w:space="0" w:color="auto"/>
              <w:bottom w:val="single" w:sz="4" w:space="0" w:color="auto"/>
              <w:right w:val="single" w:sz="4" w:space="0" w:color="auto"/>
            </w:tcBorders>
            <w:shd w:val="clear" w:color="auto" w:fill="auto"/>
          </w:tcPr>
          <w:p w14:paraId="243F2EBD" w14:textId="6519F0D7" w:rsidR="00DF286B" w:rsidRPr="008222AD" w:rsidRDefault="00DF286B" w:rsidP="00E743D0">
            <w:pPr>
              <w:spacing w:after="0" w:line="240" w:lineRule="auto"/>
              <w:jc w:val="center"/>
              <w:rPr>
                <w:rFonts w:ascii="Times New Roman" w:hAnsi="Times New Roman" w:cs="Times New Roman"/>
              </w:rPr>
            </w:pPr>
            <w:r>
              <w:rPr>
                <w:rFonts w:ascii="Times New Roman" w:hAnsi="Times New Roman" w:cs="Times New Roman"/>
              </w:rPr>
              <w:t>13</w:t>
            </w:r>
          </w:p>
        </w:tc>
        <w:tc>
          <w:tcPr>
            <w:tcW w:w="818" w:type="pct"/>
            <w:tcBorders>
              <w:top w:val="single" w:sz="4" w:space="0" w:color="auto"/>
              <w:left w:val="single" w:sz="4" w:space="0" w:color="auto"/>
              <w:bottom w:val="single" w:sz="4" w:space="0" w:color="auto"/>
              <w:right w:val="single" w:sz="4" w:space="0" w:color="auto"/>
            </w:tcBorders>
            <w:shd w:val="clear" w:color="auto" w:fill="auto"/>
          </w:tcPr>
          <w:p w14:paraId="26F0D7F0" w14:textId="5FD6327C" w:rsidR="00DF286B" w:rsidRPr="004A7799" w:rsidRDefault="00DF286B" w:rsidP="00975A8E">
            <w:pPr>
              <w:spacing w:after="0" w:line="240" w:lineRule="auto"/>
              <w:jc w:val="both"/>
              <w:rPr>
                <w:rFonts w:ascii="Times New Roman" w:hAnsi="Times New Roman" w:cs="Times New Roman"/>
              </w:rPr>
            </w:pPr>
            <w:r>
              <w:rPr>
                <w:rFonts w:ascii="Times New Roman" w:hAnsi="Times New Roman" w:cs="Times New Roman"/>
              </w:rPr>
              <w:t>OS Boot Drive</w:t>
            </w:r>
          </w:p>
        </w:tc>
        <w:tc>
          <w:tcPr>
            <w:tcW w:w="2696" w:type="pct"/>
            <w:tcBorders>
              <w:top w:val="single" w:sz="4" w:space="0" w:color="auto"/>
              <w:left w:val="single" w:sz="4" w:space="0" w:color="auto"/>
              <w:bottom w:val="single" w:sz="4" w:space="0" w:color="auto"/>
              <w:right w:val="single" w:sz="4" w:space="0" w:color="auto"/>
            </w:tcBorders>
            <w:shd w:val="clear" w:color="auto" w:fill="auto"/>
          </w:tcPr>
          <w:p w14:paraId="0098CC69" w14:textId="25598BE8" w:rsidR="00DF286B" w:rsidRPr="004A7799" w:rsidRDefault="00DF286B" w:rsidP="00975A8E">
            <w:pPr>
              <w:pStyle w:val="TableParagraph"/>
              <w:jc w:val="both"/>
            </w:pPr>
            <w:r w:rsidRPr="004A7799">
              <w:t xml:space="preserve">Shall be provided with minimum </w:t>
            </w:r>
            <w:r>
              <w:t>2</w:t>
            </w:r>
            <w:r w:rsidRPr="004A7799">
              <w:t xml:space="preserve">x </w:t>
            </w:r>
            <w:r>
              <w:t>480G</w:t>
            </w:r>
            <w:r w:rsidRPr="004A7799">
              <w:t xml:space="preserve">B </w:t>
            </w:r>
            <w:proofErr w:type="spellStart"/>
            <w:r w:rsidRPr="004A7799">
              <w:t>NVMe</w:t>
            </w:r>
            <w:proofErr w:type="spellEnd"/>
            <w:r w:rsidRPr="004A7799">
              <w:t xml:space="preserve"> </w:t>
            </w:r>
            <w:r>
              <w:t>M.2 S</w:t>
            </w:r>
            <w:r w:rsidRPr="004A7799">
              <w:t>SD</w:t>
            </w:r>
            <w:r>
              <w:t xml:space="preserve"> in Hardware RAID1</w:t>
            </w:r>
            <w:r w:rsidRPr="004A7799">
              <w:t>.</w:t>
            </w:r>
          </w:p>
        </w:tc>
        <w:tc>
          <w:tcPr>
            <w:tcW w:w="1200" w:type="pct"/>
            <w:tcBorders>
              <w:left w:val="single" w:sz="4" w:space="0" w:color="auto"/>
            </w:tcBorders>
            <w:shd w:val="clear" w:color="auto" w:fill="auto"/>
          </w:tcPr>
          <w:p w14:paraId="00E690CB" w14:textId="77777777" w:rsidR="00DF286B" w:rsidRPr="008222AD" w:rsidRDefault="00DF286B" w:rsidP="00975A8E">
            <w:pPr>
              <w:spacing w:after="0" w:line="240" w:lineRule="auto"/>
              <w:jc w:val="both"/>
              <w:rPr>
                <w:rFonts w:ascii="Times New Roman" w:hAnsi="Times New Roman" w:cs="Times New Roman"/>
              </w:rPr>
            </w:pPr>
          </w:p>
        </w:tc>
      </w:tr>
      <w:tr w:rsidR="00D43CE1" w:rsidRPr="008222AD" w14:paraId="03582B6A" w14:textId="77777777" w:rsidTr="00B54A94">
        <w:trPr>
          <w:trHeight w:val="20"/>
        </w:trPr>
        <w:tc>
          <w:tcPr>
            <w:tcW w:w="286" w:type="pct"/>
            <w:tcBorders>
              <w:top w:val="single" w:sz="4" w:space="0" w:color="auto"/>
            </w:tcBorders>
            <w:shd w:val="clear" w:color="auto" w:fill="auto"/>
          </w:tcPr>
          <w:p w14:paraId="7257EAE5" w14:textId="01354781" w:rsidR="00DF286B" w:rsidRPr="008222AD" w:rsidRDefault="00DF286B" w:rsidP="00DF286B">
            <w:pPr>
              <w:spacing w:after="0" w:line="240" w:lineRule="auto"/>
              <w:jc w:val="center"/>
              <w:rPr>
                <w:rFonts w:ascii="Times New Roman" w:hAnsi="Times New Roman" w:cs="Times New Roman"/>
              </w:rPr>
            </w:pPr>
            <w:r>
              <w:rPr>
                <w:rFonts w:ascii="Times New Roman" w:hAnsi="Times New Roman" w:cs="Times New Roman"/>
              </w:rPr>
              <w:lastRenderedPageBreak/>
              <w:t>14</w:t>
            </w:r>
          </w:p>
        </w:tc>
        <w:tc>
          <w:tcPr>
            <w:tcW w:w="818" w:type="pct"/>
            <w:tcBorders>
              <w:top w:val="single" w:sz="4" w:space="0" w:color="auto"/>
            </w:tcBorders>
            <w:shd w:val="clear" w:color="auto" w:fill="auto"/>
            <w:vAlign w:val="center"/>
          </w:tcPr>
          <w:p w14:paraId="31DB442F" w14:textId="5E373DB0" w:rsidR="00DF286B" w:rsidRPr="008222AD" w:rsidRDefault="00DF286B" w:rsidP="00DF286B">
            <w:pPr>
              <w:spacing w:after="0" w:line="240" w:lineRule="auto"/>
              <w:jc w:val="both"/>
              <w:rPr>
                <w:rFonts w:ascii="Times New Roman" w:hAnsi="Times New Roman" w:cs="Times New Roman"/>
              </w:rPr>
            </w:pPr>
            <w:r w:rsidRPr="009C4077">
              <w:rPr>
                <w:rFonts w:ascii="Times New Roman" w:eastAsia="Times New Roman" w:hAnsi="Times New Roman" w:cs="Times New Roman"/>
                <w:lang w:eastAsia="en-US"/>
              </w:rPr>
              <w:t>GPU</w:t>
            </w:r>
          </w:p>
        </w:tc>
        <w:tc>
          <w:tcPr>
            <w:tcW w:w="2696" w:type="pct"/>
            <w:tcBorders>
              <w:top w:val="single" w:sz="4" w:space="0" w:color="auto"/>
            </w:tcBorders>
            <w:shd w:val="clear" w:color="auto" w:fill="auto"/>
            <w:vAlign w:val="center"/>
          </w:tcPr>
          <w:p w14:paraId="14F3CA85" w14:textId="13E3CB8A" w:rsidR="00DF286B" w:rsidRDefault="00B54A94" w:rsidP="00DF286B">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Bidder </w:t>
            </w:r>
            <w:r w:rsidR="001608EE">
              <w:rPr>
                <w:rFonts w:ascii="Times New Roman" w:eastAsia="Times New Roman" w:hAnsi="Times New Roman" w:cs="Times New Roman"/>
                <w:lang w:eastAsia="en-US"/>
              </w:rPr>
              <w:t xml:space="preserve">must </w:t>
            </w:r>
            <w:r w:rsidR="001608EE" w:rsidRPr="009C4077">
              <w:rPr>
                <w:rFonts w:ascii="Times New Roman" w:eastAsia="Times New Roman" w:hAnsi="Times New Roman" w:cs="Times New Roman"/>
                <w:lang w:eastAsia="en-US"/>
              </w:rPr>
              <w:t>be</w:t>
            </w:r>
            <w:r w:rsidR="00DF286B" w:rsidRPr="009C4077">
              <w:rPr>
                <w:rFonts w:ascii="Times New Roman" w:eastAsia="Times New Roman" w:hAnsi="Times New Roman" w:cs="Times New Roman"/>
                <w:lang w:eastAsia="en-US"/>
              </w:rPr>
              <w:t xml:space="preserve"> provided with 2x NVIDIA</w:t>
            </w:r>
            <w:r w:rsidR="006F51D8">
              <w:rPr>
                <w:rFonts w:ascii="Times New Roman" w:eastAsia="Times New Roman" w:hAnsi="Times New Roman" w:cs="Times New Roman"/>
                <w:lang w:eastAsia="en-US"/>
              </w:rPr>
              <w:t xml:space="preserve"> </w:t>
            </w:r>
            <w:r w:rsidR="00F35035">
              <w:rPr>
                <w:rFonts w:ascii="Times New Roman" w:eastAsia="Times New Roman" w:hAnsi="Times New Roman" w:cs="Times New Roman"/>
                <w:lang w:eastAsia="en-US"/>
              </w:rPr>
              <w:t>NVL</w:t>
            </w:r>
            <w:r w:rsidR="006F51D8">
              <w:rPr>
                <w:rFonts w:ascii="Times New Roman" w:eastAsia="Times New Roman" w:hAnsi="Times New Roman" w:cs="Times New Roman"/>
                <w:lang w:eastAsia="en-US"/>
              </w:rPr>
              <w:t xml:space="preserve"> with fully interconnected technology of </w:t>
            </w:r>
            <w:r w:rsidR="00F35035">
              <w:rPr>
                <w:rFonts w:ascii="Times New Roman" w:eastAsia="Times New Roman" w:hAnsi="Times New Roman" w:cs="Times New Roman"/>
                <w:lang w:eastAsia="en-US"/>
              </w:rPr>
              <w:t>9</w:t>
            </w:r>
            <w:r w:rsidR="005C47E3">
              <w:rPr>
                <w:rFonts w:ascii="Times New Roman" w:eastAsia="Times New Roman" w:hAnsi="Times New Roman" w:cs="Times New Roman"/>
                <w:lang w:eastAsia="en-US"/>
              </w:rPr>
              <w:t>6</w:t>
            </w:r>
            <w:r w:rsidR="00DF286B" w:rsidRPr="009C4077">
              <w:rPr>
                <w:rFonts w:ascii="Times New Roman" w:eastAsia="Times New Roman" w:hAnsi="Times New Roman" w:cs="Times New Roman"/>
                <w:lang w:eastAsia="en-US"/>
              </w:rPr>
              <w:t xml:space="preserve">GB Graphics Accelerator kit with NVIDIA </w:t>
            </w:r>
            <w:r w:rsidR="00F35035">
              <w:rPr>
                <w:rFonts w:ascii="Times New Roman" w:eastAsia="Times New Roman" w:hAnsi="Times New Roman" w:cs="Times New Roman"/>
                <w:lang w:eastAsia="en-US"/>
              </w:rPr>
              <w:t xml:space="preserve">AI Enterprise </w:t>
            </w:r>
            <w:r w:rsidR="00006E93">
              <w:rPr>
                <w:rFonts w:ascii="Times New Roman" w:eastAsia="Times New Roman" w:hAnsi="Times New Roman" w:cs="Times New Roman"/>
                <w:lang w:eastAsia="en-US"/>
              </w:rPr>
              <w:t xml:space="preserve">and </w:t>
            </w:r>
            <w:r w:rsidR="00006E93" w:rsidRPr="00006E93">
              <w:rPr>
                <w:rFonts w:ascii="Times New Roman" w:eastAsia="Times New Roman" w:hAnsi="Times New Roman" w:cs="Times New Roman"/>
                <w:lang w:eastAsia="en-US"/>
              </w:rPr>
              <w:t>NVIDIA Ampere</w:t>
            </w:r>
            <w:r w:rsidR="00006E93">
              <w:rPr>
                <w:rFonts w:ascii="Times New Roman" w:eastAsia="Times New Roman" w:hAnsi="Times New Roman" w:cs="Times New Roman"/>
                <w:lang w:eastAsia="en-US"/>
              </w:rPr>
              <w:t xml:space="preserve"> </w:t>
            </w:r>
            <w:proofErr w:type="spellStart"/>
            <w:r w:rsidR="00006E93">
              <w:rPr>
                <w:rFonts w:ascii="Times New Roman" w:eastAsia="Times New Roman" w:hAnsi="Times New Roman" w:cs="Times New Roman"/>
                <w:lang w:eastAsia="en-US"/>
              </w:rPr>
              <w:t>NVLink</w:t>
            </w:r>
            <w:proofErr w:type="spellEnd"/>
            <w:r w:rsidR="00006E93">
              <w:rPr>
                <w:rFonts w:ascii="Times New Roman" w:eastAsia="Times New Roman" w:hAnsi="Times New Roman" w:cs="Times New Roman"/>
                <w:lang w:eastAsia="en-US"/>
              </w:rPr>
              <w:t xml:space="preserve"> </w:t>
            </w:r>
            <w:r w:rsidR="00006E93" w:rsidRPr="00006E93">
              <w:rPr>
                <w:rFonts w:ascii="Times New Roman" w:eastAsia="Times New Roman" w:hAnsi="Times New Roman" w:cs="Times New Roman"/>
                <w:lang w:eastAsia="en-US"/>
              </w:rPr>
              <w:t>Bridge</w:t>
            </w:r>
            <w:r w:rsidR="005D0403">
              <w:rPr>
                <w:rFonts w:ascii="Times New Roman" w:eastAsia="Times New Roman" w:hAnsi="Times New Roman" w:cs="Times New Roman"/>
                <w:lang w:eastAsia="en-US"/>
              </w:rPr>
              <w:t xml:space="preserve"> and </w:t>
            </w:r>
            <w:r w:rsidR="00A92BA4" w:rsidRPr="00A92BA4">
              <w:rPr>
                <w:rFonts w:ascii="Times New Roman" w:eastAsia="Times New Roman" w:hAnsi="Times New Roman" w:cs="Times New Roman"/>
                <w:lang w:eastAsia="en-US"/>
              </w:rPr>
              <w:t>NVIDIA</w:t>
            </w:r>
            <w:r w:rsidR="005D0403">
              <w:rPr>
                <w:rFonts w:ascii="Times New Roman" w:eastAsia="Times New Roman" w:hAnsi="Times New Roman" w:cs="Times New Roman"/>
                <w:lang w:eastAsia="en-US"/>
              </w:rPr>
              <w:t xml:space="preserve"> Container technology</w:t>
            </w:r>
            <w:r>
              <w:rPr>
                <w:rFonts w:ascii="Times New Roman" w:eastAsia="Times New Roman" w:hAnsi="Times New Roman" w:cs="Times New Roman"/>
                <w:lang w:eastAsia="en-US"/>
              </w:rPr>
              <w:t xml:space="preserve"> support &amp; subscriptions with 5 years warranty (All SW &amp; HW).</w:t>
            </w:r>
          </w:p>
          <w:p w14:paraId="7590DC3B" w14:textId="77777777" w:rsidR="00F35035" w:rsidRDefault="00F35035" w:rsidP="00DF286B">
            <w:pPr>
              <w:spacing w:after="0" w:line="240" w:lineRule="auto"/>
              <w:jc w:val="both"/>
              <w:rPr>
                <w:rFonts w:ascii="Times New Roman" w:eastAsia="Times New Roman" w:hAnsi="Times New Roman" w:cs="Times New Roman"/>
                <w:lang w:eastAsia="en-US"/>
              </w:rPr>
            </w:pPr>
          </w:p>
          <w:p w14:paraId="43D3959E" w14:textId="24491536" w:rsidR="00F35035" w:rsidRPr="008222AD" w:rsidRDefault="00B54A94" w:rsidP="00DF286B">
            <w:pPr>
              <w:spacing w:after="0" w:line="240" w:lineRule="auto"/>
              <w:jc w:val="both"/>
              <w:rPr>
                <w:rFonts w:ascii="Times New Roman" w:hAnsi="Times New Roman" w:cs="Times New Roman"/>
              </w:rPr>
            </w:pPr>
            <w:r>
              <w:rPr>
                <w:rFonts w:ascii="Times New Roman" w:eastAsia="Times New Roman" w:hAnsi="Times New Roman" w:cs="Times New Roman"/>
                <w:lang w:eastAsia="en-US"/>
              </w:rPr>
              <w:t>Must</w:t>
            </w:r>
            <w:r w:rsidR="00F35035">
              <w:rPr>
                <w:rFonts w:ascii="Times New Roman" w:eastAsia="Times New Roman" w:hAnsi="Times New Roman" w:cs="Times New Roman"/>
                <w:lang w:eastAsia="en-US"/>
              </w:rPr>
              <w:t xml:space="preserve"> </w:t>
            </w:r>
            <w:r w:rsidR="003103D4">
              <w:rPr>
                <w:rFonts w:ascii="Times New Roman" w:eastAsia="Times New Roman" w:hAnsi="Times New Roman" w:cs="Times New Roman"/>
                <w:lang w:eastAsia="en-US"/>
              </w:rPr>
              <w:t>support</w:t>
            </w:r>
            <w:r w:rsidR="00F35035">
              <w:rPr>
                <w:rFonts w:ascii="Times New Roman" w:eastAsia="Times New Roman" w:hAnsi="Times New Roman" w:cs="Times New Roman"/>
                <w:lang w:eastAsia="en-US"/>
              </w:rPr>
              <w:t xml:space="preserve"> future upgradable up to</w:t>
            </w:r>
            <w:r>
              <w:rPr>
                <w:rFonts w:ascii="Times New Roman" w:eastAsia="Times New Roman" w:hAnsi="Times New Roman" w:cs="Times New Roman"/>
                <w:lang w:eastAsia="en-US"/>
              </w:rPr>
              <w:t xml:space="preserve"> minimum</w:t>
            </w:r>
            <w:r w:rsidR="00F35035">
              <w:rPr>
                <w:rFonts w:ascii="Times New Roman" w:eastAsia="Times New Roman" w:hAnsi="Times New Roman" w:cs="Times New Roman"/>
                <w:lang w:eastAsia="en-US"/>
              </w:rPr>
              <w:t xml:space="preserve"> 4x NVIDIA NVL GPUs slots must be available from day</w:t>
            </w:r>
            <w:r w:rsidR="00386EF3">
              <w:rPr>
                <w:rFonts w:ascii="Times New Roman" w:eastAsia="Times New Roman" w:hAnsi="Times New Roman" w:cs="Times New Roman"/>
                <w:lang w:eastAsia="en-US"/>
              </w:rPr>
              <w:t xml:space="preserve"> </w:t>
            </w:r>
            <w:r w:rsidR="00F35035">
              <w:rPr>
                <w:rFonts w:ascii="Times New Roman" w:eastAsia="Times New Roman" w:hAnsi="Times New Roman" w:cs="Times New Roman"/>
                <w:lang w:eastAsia="en-US"/>
              </w:rPr>
              <w:t>1.</w:t>
            </w:r>
          </w:p>
        </w:tc>
        <w:tc>
          <w:tcPr>
            <w:tcW w:w="1200" w:type="pct"/>
            <w:shd w:val="clear" w:color="auto" w:fill="auto"/>
          </w:tcPr>
          <w:p w14:paraId="271FA05F" w14:textId="77777777" w:rsidR="00DF286B" w:rsidRPr="008222AD" w:rsidRDefault="00DF286B" w:rsidP="00DF286B">
            <w:pPr>
              <w:spacing w:after="0" w:line="240" w:lineRule="auto"/>
              <w:jc w:val="both"/>
              <w:rPr>
                <w:rFonts w:ascii="Times New Roman" w:hAnsi="Times New Roman" w:cs="Times New Roman"/>
              </w:rPr>
            </w:pPr>
          </w:p>
        </w:tc>
      </w:tr>
      <w:tr w:rsidR="007B3032" w:rsidRPr="008222AD" w14:paraId="60FD0FA1" w14:textId="77777777" w:rsidTr="00B54A94">
        <w:trPr>
          <w:trHeight w:val="20"/>
        </w:trPr>
        <w:tc>
          <w:tcPr>
            <w:tcW w:w="286" w:type="pct"/>
            <w:tcBorders>
              <w:top w:val="single" w:sz="4" w:space="0" w:color="auto"/>
            </w:tcBorders>
            <w:shd w:val="clear" w:color="auto" w:fill="auto"/>
          </w:tcPr>
          <w:p w14:paraId="1CEDB2AF" w14:textId="2F1612E3" w:rsidR="007B3032" w:rsidRDefault="007B3032" w:rsidP="00DF286B">
            <w:pPr>
              <w:spacing w:after="0" w:line="240" w:lineRule="auto"/>
              <w:jc w:val="center"/>
              <w:rPr>
                <w:rFonts w:ascii="Times New Roman" w:hAnsi="Times New Roman" w:cs="Times New Roman"/>
              </w:rPr>
            </w:pPr>
            <w:r>
              <w:rPr>
                <w:rFonts w:ascii="Times New Roman" w:hAnsi="Times New Roman" w:cs="Times New Roman"/>
              </w:rPr>
              <w:t>15</w:t>
            </w:r>
          </w:p>
        </w:tc>
        <w:tc>
          <w:tcPr>
            <w:tcW w:w="818" w:type="pct"/>
            <w:tcBorders>
              <w:top w:val="single" w:sz="4" w:space="0" w:color="auto"/>
            </w:tcBorders>
            <w:shd w:val="clear" w:color="auto" w:fill="auto"/>
            <w:vAlign w:val="center"/>
          </w:tcPr>
          <w:p w14:paraId="65ECAC07" w14:textId="11067285" w:rsidR="007B3032" w:rsidRPr="007B3032" w:rsidRDefault="007B3032" w:rsidP="00DF286B">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GPU Framework Compatibility</w:t>
            </w:r>
          </w:p>
        </w:tc>
        <w:tc>
          <w:tcPr>
            <w:tcW w:w="2696" w:type="pct"/>
            <w:tcBorders>
              <w:top w:val="single" w:sz="4" w:space="0" w:color="auto"/>
            </w:tcBorders>
            <w:shd w:val="clear" w:color="auto" w:fill="auto"/>
            <w:vAlign w:val="center"/>
          </w:tcPr>
          <w:p w14:paraId="43907B2F" w14:textId="3E772301" w:rsidR="007B3032" w:rsidRPr="007B3032" w:rsidRDefault="00D43CE1" w:rsidP="00DF286B">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Must</w:t>
            </w:r>
            <w:r w:rsidR="007B3032" w:rsidRPr="007B3032">
              <w:rPr>
                <w:rFonts w:ascii="Times New Roman" w:eastAsia="Times New Roman" w:hAnsi="Times New Roman" w:cs="Times New Roman"/>
                <w:lang w:eastAsia="en-US"/>
              </w:rPr>
              <w:t xml:space="preserve"> support major ML/AI frameworks: TensorFlow, </w:t>
            </w:r>
            <w:proofErr w:type="spellStart"/>
            <w:r w:rsidR="007B3032" w:rsidRPr="007B3032">
              <w:rPr>
                <w:rFonts w:ascii="Times New Roman" w:eastAsia="Times New Roman" w:hAnsi="Times New Roman" w:cs="Times New Roman"/>
                <w:lang w:eastAsia="en-US"/>
              </w:rPr>
              <w:t>PyTorch</w:t>
            </w:r>
            <w:proofErr w:type="spellEnd"/>
            <w:r w:rsidR="007B3032" w:rsidRPr="007B3032">
              <w:rPr>
                <w:rFonts w:ascii="Times New Roman" w:eastAsia="Times New Roman" w:hAnsi="Times New Roman" w:cs="Times New Roman"/>
                <w:lang w:eastAsia="en-US"/>
              </w:rPr>
              <w:t xml:space="preserve">, ONNX, RAPIDS, CUDA, and </w:t>
            </w:r>
            <w:proofErr w:type="spellStart"/>
            <w:r w:rsidR="007B3032" w:rsidRPr="007B3032">
              <w:rPr>
                <w:rFonts w:ascii="Times New Roman" w:eastAsia="Times New Roman" w:hAnsi="Times New Roman" w:cs="Times New Roman"/>
                <w:lang w:eastAsia="en-US"/>
              </w:rPr>
              <w:t>cuDNN</w:t>
            </w:r>
            <w:proofErr w:type="spellEnd"/>
            <w:r w:rsidR="007B3032" w:rsidRPr="007B3032">
              <w:rPr>
                <w:rFonts w:ascii="Times New Roman" w:eastAsia="Times New Roman" w:hAnsi="Times New Roman" w:cs="Times New Roman"/>
                <w:lang w:eastAsia="en-US"/>
              </w:rPr>
              <w:t xml:space="preserve"> libraries</w:t>
            </w:r>
            <w:r>
              <w:rPr>
                <w:rFonts w:ascii="Times New Roman" w:eastAsia="Times New Roman" w:hAnsi="Times New Roman" w:cs="Times New Roman"/>
                <w:lang w:eastAsia="en-US"/>
              </w:rPr>
              <w:t xml:space="preserve"> with all necessary license with 5 years warranty.</w:t>
            </w:r>
          </w:p>
        </w:tc>
        <w:tc>
          <w:tcPr>
            <w:tcW w:w="1200" w:type="pct"/>
            <w:shd w:val="clear" w:color="auto" w:fill="auto"/>
          </w:tcPr>
          <w:p w14:paraId="18D29078" w14:textId="77777777" w:rsidR="007B3032" w:rsidRPr="008222AD" w:rsidRDefault="007B3032" w:rsidP="00DF286B">
            <w:pPr>
              <w:spacing w:after="0" w:line="240" w:lineRule="auto"/>
              <w:jc w:val="both"/>
              <w:rPr>
                <w:rFonts w:ascii="Times New Roman" w:hAnsi="Times New Roman" w:cs="Times New Roman"/>
              </w:rPr>
            </w:pPr>
          </w:p>
        </w:tc>
      </w:tr>
      <w:tr w:rsidR="007B3032" w:rsidRPr="008222AD" w14:paraId="756C84CA" w14:textId="77777777" w:rsidTr="00B54A94">
        <w:trPr>
          <w:trHeight w:val="20"/>
        </w:trPr>
        <w:tc>
          <w:tcPr>
            <w:tcW w:w="286" w:type="pct"/>
            <w:tcBorders>
              <w:top w:val="single" w:sz="4" w:space="0" w:color="auto"/>
            </w:tcBorders>
            <w:shd w:val="clear" w:color="auto" w:fill="auto"/>
          </w:tcPr>
          <w:p w14:paraId="6FE9847D" w14:textId="14FED0D1" w:rsidR="007B3032" w:rsidRDefault="007B3032" w:rsidP="00DF286B">
            <w:pPr>
              <w:spacing w:after="0" w:line="240" w:lineRule="auto"/>
              <w:jc w:val="center"/>
              <w:rPr>
                <w:rFonts w:ascii="Times New Roman" w:hAnsi="Times New Roman" w:cs="Times New Roman"/>
              </w:rPr>
            </w:pPr>
            <w:r>
              <w:rPr>
                <w:rFonts w:ascii="Times New Roman" w:hAnsi="Times New Roman" w:cs="Times New Roman"/>
              </w:rPr>
              <w:t>16</w:t>
            </w:r>
          </w:p>
        </w:tc>
        <w:tc>
          <w:tcPr>
            <w:tcW w:w="818" w:type="pct"/>
            <w:tcBorders>
              <w:top w:val="single" w:sz="4" w:space="0" w:color="auto"/>
            </w:tcBorders>
            <w:shd w:val="clear" w:color="auto" w:fill="auto"/>
            <w:vAlign w:val="center"/>
          </w:tcPr>
          <w:p w14:paraId="6C8CA738" w14:textId="522F6A78" w:rsidR="007B3032" w:rsidRPr="007B3032" w:rsidRDefault="007B3032" w:rsidP="00DF286B">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Container &amp; Orchestration Support</w:t>
            </w:r>
            <w:r w:rsidR="00D43CE1">
              <w:rPr>
                <w:rFonts w:ascii="Times New Roman" w:eastAsia="Times New Roman" w:hAnsi="Times New Roman" w:cs="Times New Roman"/>
                <w:lang w:eastAsia="en-US"/>
              </w:rPr>
              <w:t>.</w:t>
            </w:r>
          </w:p>
        </w:tc>
        <w:tc>
          <w:tcPr>
            <w:tcW w:w="2696" w:type="pct"/>
            <w:tcBorders>
              <w:top w:val="single" w:sz="4" w:space="0" w:color="auto"/>
            </w:tcBorders>
            <w:shd w:val="clear" w:color="auto" w:fill="auto"/>
            <w:vAlign w:val="center"/>
          </w:tcPr>
          <w:p w14:paraId="6AF7FA44" w14:textId="299EF59B" w:rsidR="007B3032" w:rsidRPr="007B3032" w:rsidRDefault="007B3032" w:rsidP="00DF286B">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Must support Kubernetes, Docker, and NVIDIA GPU Operator out-of-the-box</w:t>
            </w:r>
            <w:r w:rsidR="00D43CE1">
              <w:rPr>
                <w:rFonts w:ascii="Times New Roman" w:eastAsia="Times New Roman" w:hAnsi="Times New Roman" w:cs="Times New Roman"/>
                <w:lang w:eastAsia="en-US"/>
              </w:rPr>
              <w:t xml:space="preserve"> </w:t>
            </w:r>
          </w:p>
        </w:tc>
        <w:tc>
          <w:tcPr>
            <w:tcW w:w="1200" w:type="pct"/>
            <w:shd w:val="clear" w:color="auto" w:fill="auto"/>
          </w:tcPr>
          <w:p w14:paraId="4648E456" w14:textId="77777777" w:rsidR="007B3032" w:rsidRPr="008222AD" w:rsidRDefault="007B3032" w:rsidP="00DF286B">
            <w:pPr>
              <w:spacing w:after="0" w:line="240" w:lineRule="auto"/>
              <w:jc w:val="both"/>
              <w:rPr>
                <w:rFonts w:ascii="Times New Roman" w:hAnsi="Times New Roman" w:cs="Times New Roman"/>
              </w:rPr>
            </w:pPr>
          </w:p>
        </w:tc>
      </w:tr>
      <w:tr w:rsidR="001F2CF5" w:rsidRPr="008222AD" w14:paraId="215AF5EF" w14:textId="77777777" w:rsidTr="00B54A94">
        <w:trPr>
          <w:trHeight w:val="20"/>
        </w:trPr>
        <w:tc>
          <w:tcPr>
            <w:tcW w:w="286" w:type="pct"/>
            <w:tcBorders>
              <w:top w:val="single" w:sz="4" w:space="0" w:color="auto"/>
            </w:tcBorders>
            <w:shd w:val="clear" w:color="auto" w:fill="auto"/>
          </w:tcPr>
          <w:p w14:paraId="3B005B5D" w14:textId="0CAD37C6" w:rsidR="001F2CF5" w:rsidRDefault="001F2CF5" w:rsidP="00DF286B">
            <w:pPr>
              <w:spacing w:after="0" w:line="240" w:lineRule="auto"/>
              <w:jc w:val="center"/>
              <w:rPr>
                <w:rFonts w:ascii="Times New Roman" w:hAnsi="Times New Roman" w:cs="Times New Roman"/>
              </w:rPr>
            </w:pPr>
            <w:r>
              <w:rPr>
                <w:rFonts w:ascii="Times New Roman" w:hAnsi="Times New Roman" w:cs="Times New Roman"/>
              </w:rPr>
              <w:t>17</w:t>
            </w:r>
          </w:p>
        </w:tc>
        <w:tc>
          <w:tcPr>
            <w:tcW w:w="818" w:type="pct"/>
            <w:tcBorders>
              <w:top w:val="single" w:sz="4" w:space="0" w:color="auto"/>
            </w:tcBorders>
            <w:shd w:val="clear" w:color="auto" w:fill="auto"/>
            <w:vAlign w:val="center"/>
          </w:tcPr>
          <w:p w14:paraId="17BDDE3F" w14:textId="4EBAEF97" w:rsidR="001F2CF5" w:rsidRPr="007B3032" w:rsidRDefault="00D43CE1" w:rsidP="00DF286B">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Implementation &amp; </w:t>
            </w:r>
            <w:r w:rsidR="001F2CF5" w:rsidRPr="001F2CF5">
              <w:rPr>
                <w:rFonts w:ascii="Times New Roman" w:eastAsia="Times New Roman" w:hAnsi="Times New Roman" w:cs="Times New Roman"/>
                <w:lang w:eastAsia="en-US"/>
              </w:rPr>
              <w:t>Deployment</w:t>
            </w:r>
          </w:p>
        </w:tc>
        <w:tc>
          <w:tcPr>
            <w:tcW w:w="2696" w:type="pct"/>
            <w:tcBorders>
              <w:top w:val="single" w:sz="4" w:space="0" w:color="auto"/>
            </w:tcBorders>
            <w:shd w:val="clear" w:color="auto" w:fill="auto"/>
            <w:vAlign w:val="center"/>
          </w:tcPr>
          <w:p w14:paraId="6A03DA18" w14:textId="22BF88DE" w:rsidR="001F2CF5" w:rsidRPr="007B3032" w:rsidRDefault="001F2CF5" w:rsidP="00DF286B">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The deployment must include NVIDIA (NV</w:t>
            </w:r>
            <w:r w:rsidR="00386EF3">
              <w:rPr>
                <w:rFonts w:ascii="Times New Roman" w:eastAsia="Times New Roman" w:hAnsi="Times New Roman" w:cs="Times New Roman"/>
                <w:lang w:eastAsia="en-US"/>
              </w:rPr>
              <w:t>I</w:t>
            </w:r>
            <w:r w:rsidRPr="001F2CF5">
              <w:rPr>
                <w:rFonts w:ascii="Times New Roman" w:eastAsia="Times New Roman" w:hAnsi="Times New Roman" w:cs="Times New Roman"/>
                <w:lang w:eastAsia="en-US"/>
              </w:rPr>
              <w:t>DA) container services and any other GPU-related components necessary to fully enable GPU functionality in containerized environments (e.g., Docker, Kubernetes). Deployment must be performed by the OEM or bidder or an authorized partner of the OEM. The deployment method must follow the best practices recommended by NVIDIA, including installation of.</w:t>
            </w:r>
          </w:p>
        </w:tc>
        <w:tc>
          <w:tcPr>
            <w:tcW w:w="1200" w:type="pct"/>
            <w:shd w:val="clear" w:color="auto" w:fill="auto"/>
          </w:tcPr>
          <w:p w14:paraId="30D2C84D" w14:textId="77777777" w:rsidR="001F2CF5" w:rsidRPr="008222AD" w:rsidRDefault="001F2CF5" w:rsidP="00DF286B">
            <w:pPr>
              <w:spacing w:after="0" w:line="240" w:lineRule="auto"/>
              <w:jc w:val="both"/>
              <w:rPr>
                <w:rFonts w:ascii="Times New Roman" w:hAnsi="Times New Roman" w:cs="Times New Roman"/>
              </w:rPr>
            </w:pPr>
          </w:p>
        </w:tc>
      </w:tr>
      <w:tr w:rsidR="001F2CF5" w:rsidRPr="008222AD" w14:paraId="4DD15E6B" w14:textId="77777777" w:rsidTr="00B54A94">
        <w:trPr>
          <w:trHeight w:val="20"/>
        </w:trPr>
        <w:tc>
          <w:tcPr>
            <w:tcW w:w="286" w:type="pct"/>
            <w:tcBorders>
              <w:top w:val="single" w:sz="4" w:space="0" w:color="auto"/>
            </w:tcBorders>
            <w:shd w:val="clear" w:color="auto" w:fill="auto"/>
          </w:tcPr>
          <w:p w14:paraId="5E0E53E3" w14:textId="241903BA" w:rsidR="001F2CF5" w:rsidRDefault="001F2CF5" w:rsidP="00DF286B">
            <w:pPr>
              <w:spacing w:after="0" w:line="240" w:lineRule="auto"/>
              <w:jc w:val="center"/>
              <w:rPr>
                <w:rFonts w:ascii="Times New Roman" w:hAnsi="Times New Roman" w:cs="Times New Roman"/>
              </w:rPr>
            </w:pPr>
            <w:r>
              <w:rPr>
                <w:rFonts w:ascii="Times New Roman" w:hAnsi="Times New Roman" w:cs="Times New Roman"/>
              </w:rPr>
              <w:t>18</w:t>
            </w:r>
          </w:p>
        </w:tc>
        <w:tc>
          <w:tcPr>
            <w:tcW w:w="818" w:type="pct"/>
            <w:tcBorders>
              <w:top w:val="single" w:sz="4" w:space="0" w:color="auto"/>
            </w:tcBorders>
            <w:shd w:val="clear" w:color="auto" w:fill="auto"/>
            <w:vAlign w:val="center"/>
          </w:tcPr>
          <w:p w14:paraId="66B50274" w14:textId="2C3FE79C" w:rsidR="001F2CF5" w:rsidRPr="007B3032" w:rsidRDefault="001F2CF5" w:rsidP="00DF286B">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Resource Pool</w:t>
            </w:r>
          </w:p>
        </w:tc>
        <w:tc>
          <w:tcPr>
            <w:tcW w:w="2696" w:type="pct"/>
            <w:tcBorders>
              <w:top w:val="single" w:sz="4" w:space="0" w:color="auto"/>
            </w:tcBorders>
            <w:shd w:val="clear" w:color="auto" w:fill="auto"/>
            <w:vAlign w:val="center"/>
          </w:tcPr>
          <w:p w14:paraId="492C17EC" w14:textId="57E3CDF9" w:rsidR="001F2CF5" w:rsidRPr="007B3032" w:rsidRDefault="001F2CF5" w:rsidP="00DF286B">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 xml:space="preserve">The solution must support the deployment of multiple physical GPU cards grouped under a unified GPU resource pool. From this shared pool, GPU </w:t>
            </w:r>
            <w:r w:rsidR="00D43CE1" w:rsidRPr="001F2CF5">
              <w:rPr>
                <w:rFonts w:ascii="Times New Roman" w:eastAsia="Times New Roman" w:hAnsi="Times New Roman" w:cs="Times New Roman"/>
                <w:lang w:eastAsia="en-US"/>
              </w:rPr>
              <w:t>resources</w:t>
            </w:r>
            <w:r w:rsidR="00D43CE1">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different </w:t>
            </w:r>
            <w:proofErr w:type="spellStart"/>
            <w:r>
              <w:rPr>
                <w:rFonts w:ascii="Times New Roman" w:eastAsia="Times New Roman" w:hAnsi="Times New Roman" w:cs="Times New Roman"/>
                <w:lang w:eastAsia="en-US"/>
              </w:rPr>
              <w:t>vGPU</w:t>
            </w:r>
            <w:proofErr w:type="spellEnd"/>
            <w:r>
              <w:rPr>
                <w:rFonts w:ascii="Times New Roman" w:eastAsia="Times New Roman" w:hAnsi="Times New Roman" w:cs="Times New Roman"/>
                <w:lang w:eastAsia="en-US"/>
              </w:rPr>
              <w:t xml:space="preserve"> profile)</w:t>
            </w:r>
            <w:r w:rsidRPr="001F2CF5">
              <w:rPr>
                <w:rFonts w:ascii="Times New Roman" w:eastAsia="Times New Roman" w:hAnsi="Times New Roman" w:cs="Times New Roman"/>
                <w:lang w:eastAsia="en-US"/>
              </w:rPr>
              <w:t xml:space="preserve"> must be dynamically assignable to virtual machines or containers based on workload demand.</w:t>
            </w:r>
          </w:p>
        </w:tc>
        <w:tc>
          <w:tcPr>
            <w:tcW w:w="1200" w:type="pct"/>
            <w:shd w:val="clear" w:color="auto" w:fill="auto"/>
          </w:tcPr>
          <w:p w14:paraId="3B9E9545" w14:textId="77777777" w:rsidR="001F2CF5" w:rsidRPr="008222AD" w:rsidRDefault="001F2CF5" w:rsidP="00DF286B">
            <w:pPr>
              <w:spacing w:after="0" w:line="240" w:lineRule="auto"/>
              <w:jc w:val="both"/>
              <w:rPr>
                <w:rFonts w:ascii="Times New Roman" w:hAnsi="Times New Roman" w:cs="Times New Roman"/>
              </w:rPr>
            </w:pPr>
          </w:p>
        </w:tc>
      </w:tr>
      <w:tr w:rsidR="00DF286B" w:rsidRPr="008222AD" w14:paraId="05451620" w14:textId="77777777" w:rsidTr="00B54A94">
        <w:trPr>
          <w:trHeight w:val="20"/>
        </w:trPr>
        <w:tc>
          <w:tcPr>
            <w:tcW w:w="286" w:type="pct"/>
            <w:tcBorders>
              <w:top w:val="single" w:sz="4" w:space="0" w:color="auto"/>
            </w:tcBorders>
            <w:shd w:val="clear" w:color="auto" w:fill="auto"/>
          </w:tcPr>
          <w:p w14:paraId="2ED7A012" w14:textId="0FE7A171" w:rsidR="00DF286B" w:rsidRPr="008222AD" w:rsidRDefault="00DF286B" w:rsidP="00DF286B">
            <w:pPr>
              <w:spacing w:after="0" w:line="240" w:lineRule="auto"/>
              <w:jc w:val="center"/>
              <w:rPr>
                <w:rFonts w:ascii="Times New Roman" w:hAnsi="Times New Roman" w:cs="Times New Roman"/>
              </w:rPr>
            </w:pPr>
            <w:r w:rsidRPr="008222AD">
              <w:rPr>
                <w:rFonts w:ascii="Times New Roman" w:hAnsi="Times New Roman" w:cs="Times New Roman"/>
              </w:rPr>
              <w:t>1</w:t>
            </w:r>
            <w:r w:rsidR="001F2CF5">
              <w:rPr>
                <w:rFonts w:ascii="Times New Roman" w:hAnsi="Times New Roman" w:cs="Times New Roman"/>
              </w:rPr>
              <w:t>9</w:t>
            </w:r>
          </w:p>
        </w:tc>
        <w:tc>
          <w:tcPr>
            <w:tcW w:w="818" w:type="pct"/>
            <w:tcBorders>
              <w:top w:val="single" w:sz="4" w:space="0" w:color="auto"/>
            </w:tcBorders>
            <w:shd w:val="clear" w:color="auto" w:fill="auto"/>
          </w:tcPr>
          <w:p w14:paraId="2124A244"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Power supply and Fan kit</w:t>
            </w:r>
          </w:p>
        </w:tc>
        <w:tc>
          <w:tcPr>
            <w:tcW w:w="2696" w:type="pct"/>
            <w:tcBorders>
              <w:top w:val="single" w:sz="4" w:space="0" w:color="auto"/>
            </w:tcBorders>
            <w:shd w:val="clear" w:color="auto" w:fill="auto"/>
          </w:tcPr>
          <w:p w14:paraId="1571C85F" w14:textId="0D68F828" w:rsidR="003A4503" w:rsidRPr="003A4503" w:rsidRDefault="003A4503" w:rsidP="00DF286B">
            <w:pPr>
              <w:spacing w:after="0" w:line="240" w:lineRule="auto"/>
              <w:jc w:val="both"/>
              <w:rPr>
                <w:rFonts w:ascii="Times New Roman" w:hAnsi="Times New Roman" w:cs="Times New Roman"/>
              </w:rPr>
            </w:pPr>
            <w:r w:rsidRPr="003A4503">
              <w:rPr>
                <w:rFonts w:ascii="Times New Roman" w:hAnsi="Times New Roman" w:cs="Times New Roman"/>
              </w:rPr>
              <w:t>The bidder must provide a fully redundant, hot-swappable, and fully provisioned power supply system, including hot-pluggable fans and Titanium-rated hot-plug power supplies</w:t>
            </w:r>
            <w:r w:rsidR="007E5E43">
              <w:rPr>
                <w:rFonts w:ascii="Times New Roman" w:hAnsi="Times New Roman" w:cs="Times New Roman"/>
              </w:rPr>
              <w:t xml:space="preserve"> (Minimum 2x 2800W or 4x 1000W)</w:t>
            </w:r>
            <w:r w:rsidRPr="003A4503">
              <w:rPr>
                <w:rFonts w:ascii="Times New Roman" w:hAnsi="Times New Roman" w:cs="Times New Roman"/>
              </w:rPr>
              <w:t>.</w:t>
            </w:r>
          </w:p>
        </w:tc>
        <w:tc>
          <w:tcPr>
            <w:tcW w:w="1200" w:type="pct"/>
            <w:shd w:val="clear" w:color="auto" w:fill="auto"/>
          </w:tcPr>
          <w:p w14:paraId="4920AACB" w14:textId="77777777" w:rsidR="00DF286B" w:rsidRPr="008222AD" w:rsidRDefault="00DF286B" w:rsidP="00DF286B">
            <w:pPr>
              <w:spacing w:after="0" w:line="240" w:lineRule="auto"/>
              <w:jc w:val="both"/>
              <w:rPr>
                <w:rFonts w:ascii="Times New Roman" w:hAnsi="Times New Roman" w:cs="Times New Roman"/>
              </w:rPr>
            </w:pPr>
          </w:p>
        </w:tc>
      </w:tr>
      <w:tr w:rsidR="00DF286B" w:rsidRPr="00CA5D5A" w14:paraId="40673E8A" w14:textId="77777777" w:rsidTr="00D43CE1">
        <w:trPr>
          <w:trHeight w:val="2006"/>
        </w:trPr>
        <w:tc>
          <w:tcPr>
            <w:tcW w:w="286" w:type="pct"/>
            <w:shd w:val="clear" w:color="auto" w:fill="auto"/>
          </w:tcPr>
          <w:p w14:paraId="466E7E13" w14:textId="1BE15150" w:rsidR="00DF286B" w:rsidRPr="008222AD" w:rsidRDefault="001F2CF5" w:rsidP="00DF286B">
            <w:pPr>
              <w:spacing w:after="0" w:line="240" w:lineRule="auto"/>
              <w:jc w:val="center"/>
              <w:rPr>
                <w:rFonts w:ascii="Times New Roman" w:hAnsi="Times New Roman" w:cs="Times New Roman"/>
              </w:rPr>
            </w:pPr>
            <w:r>
              <w:rPr>
                <w:rFonts w:ascii="Times New Roman" w:hAnsi="Times New Roman" w:cs="Times New Roman"/>
              </w:rPr>
              <w:t>20</w:t>
            </w:r>
          </w:p>
        </w:tc>
        <w:tc>
          <w:tcPr>
            <w:tcW w:w="818" w:type="pct"/>
            <w:shd w:val="clear" w:color="auto" w:fill="auto"/>
            <w:hideMark/>
          </w:tcPr>
          <w:p w14:paraId="17E77E70"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Network Card</w:t>
            </w:r>
          </w:p>
          <w:p w14:paraId="26EA58DE"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 </w:t>
            </w:r>
          </w:p>
        </w:tc>
        <w:tc>
          <w:tcPr>
            <w:tcW w:w="2696" w:type="pct"/>
            <w:shd w:val="clear" w:color="auto" w:fill="auto"/>
            <w:hideMark/>
          </w:tcPr>
          <w:p w14:paraId="07600FBF" w14:textId="77777777" w:rsidR="00DF286B" w:rsidRPr="008222AD" w:rsidRDefault="00DF286B" w:rsidP="00DF286B">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Each server should be provided with-</w:t>
            </w:r>
          </w:p>
          <w:p w14:paraId="0B48D6BA" w14:textId="033D5822" w:rsidR="00DF286B" w:rsidRPr="008222AD" w:rsidRDefault="00D43CE1" w:rsidP="00DF286B">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lang w:val="fr-FR"/>
              </w:rPr>
              <w:t xml:space="preserve">Minimum </w:t>
            </w:r>
            <w:r w:rsidR="00DF286B">
              <w:rPr>
                <w:rFonts w:ascii="Times New Roman" w:hAnsi="Times New Roman" w:cs="Times New Roman"/>
                <w:lang w:val="fr-FR"/>
              </w:rPr>
              <w:t>1</w:t>
            </w:r>
            <w:r w:rsidR="00DF286B" w:rsidRPr="008222AD">
              <w:rPr>
                <w:rFonts w:ascii="Times New Roman" w:hAnsi="Times New Roman" w:cs="Times New Roman"/>
                <w:lang w:val="fr-FR"/>
              </w:rPr>
              <w:t xml:space="preserve">x </w:t>
            </w:r>
            <w:r>
              <w:rPr>
                <w:rFonts w:ascii="Times New Roman" w:hAnsi="Times New Roman" w:cs="Times New Roman"/>
                <w:lang w:val="fr-FR"/>
              </w:rPr>
              <w:t>2</w:t>
            </w:r>
            <w:r w:rsidR="00DF286B" w:rsidRPr="008222AD">
              <w:rPr>
                <w:rFonts w:ascii="Times New Roman" w:hAnsi="Times New Roman" w:cs="Times New Roman"/>
                <w:lang w:val="fr-FR"/>
              </w:rPr>
              <w:t xml:space="preserve">-port 1G </w:t>
            </w:r>
            <w:r w:rsidR="00DF286B">
              <w:rPr>
                <w:rFonts w:ascii="Times New Roman" w:hAnsi="Times New Roman" w:cs="Times New Roman"/>
                <w:lang w:val="fr-FR"/>
              </w:rPr>
              <w:t>NIC</w:t>
            </w:r>
            <w:r w:rsidR="00DF286B" w:rsidRPr="008222AD">
              <w:rPr>
                <w:rFonts w:ascii="Times New Roman" w:hAnsi="Times New Roman" w:cs="Times New Roman"/>
                <w:lang w:val="fr-FR"/>
              </w:rPr>
              <w:t>.</w:t>
            </w:r>
          </w:p>
          <w:p w14:paraId="74C41028" w14:textId="77777777" w:rsidR="00D43CE1" w:rsidRPr="00D43CE1" w:rsidRDefault="00D43CE1" w:rsidP="00DF286B">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rPr>
              <w:t xml:space="preserve">Minium </w:t>
            </w:r>
            <w:r w:rsidR="007E5E43">
              <w:rPr>
                <w:rFonts w:ascii="Times New Roman" w:hAnsi="Times New Roman" w:cs="Times New Roman"/>
              </w:rPr>
              <w:t>3</w:t>
            </w:r>
            <w:r w:rsidR="00DF286B" w:rsidRPr="008222AD">
              <w:rPr>
                <w:rFonts w:ascii="Times New Roman" w:hAnsi="Times New Roman" w:cs="Times New Roman"/>
              </w:rPr>
              <w:t xml:space="preserve">x 2-port 10/25G SFP28 adapter with </w:t>
            </w:r>
            <w:r>
              <w:rPr>
                <w:rFonts w:ascii="Times New Roman" w:hAnsi="Times New Roman" w:cs="Times New Roman"/>
              </w:rPr>
              <w:t xml:space="preserve">  </w:t>
            </w:r>
          </w:p>
          <w:p w14:paraId="79C72961" w14:textId="63F979D7" w:rsidR="00DF286B" w:rsidRPr="00DF286B" w:rsidRDefault="00DF286B" w:rsidP="00D43CE1">
            <w:pPr>
              <w:pStyle w:val="ListParagraph"/>
              <w:widowControl w:val="0"/>
              <w:autoSpaceDE w:val="0"/>
              <w:autoSpaceDN w:val="0"/>
              <w:spacing w:after="0" w:line="240" w:lineRule="auto"/>
              <w:ind w:left="0"/>
              <w:jc w:val="both"/>
              <w:rPr>
                <w:rFonts w:ascii="Times New Roman" w:hAnsi="Times New Roman" w:cs="Times New Roman"/>
                <w:lang w:val="fr-FR"/>
              </w:rPr>
            </w:pPr>
            <w:r w:rsidRPr="008222AD">
              <w:rPr>
                <w:rFonts w:ascii="Times New Roman" w:hAnsi="Times New Roman" w:cs="Times New Roman"/>
              </w:rPr>
              <w:t>25G SFP28 SR transceivers.</w:t>
            </w:r>
          </w:p>
          <w:p w14:paraId="21418B83" w14:textId="77777777" w:rsidR="00DF286B" w:rsidRDefault="00D43CE1" w:rsidP="00DF286B">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lang w:val="fr-FR"/>
              </w:rPr>
              <w:t xml:space="preserve">Minimum </w:t>
            </w:r>
            <w:r w:rsidR="000B5412">
              <w:rPr>
                <w:rFonts w:ascii="Times New Roman" w:hAnsi="Times New Roman" w:cs="Times New Roman"/>
                <w:lang w:val="fr-FR"/>
              </w:rPr>
              <w:t>2</w:t>
            </w:r>
            <w:r w:rsidR="00DF286B" w:rsidRPr="00DF286B">
              <w:rPr>
                <w:rFonts w:ascii="Times New Roman" w:hAnsi="Times New Roman" w:cs="Times New Roman"/>
                <w:lang w:val="fr-FR"/>
              </w:rPr>
              <w:t xml:space="preserve">x </w:t>
            </w:r>
            <w:r w:rsidR="000B5412">
              <w:rPr>
                <w:rFonts w:ascii="Times New Roman" w:hAnsi="Times New Roman" w:cs="Times New Roman"/>
                <w:lang w:val="fr-FR"/>
              </w:rPr>
              <w:t>1</w:t>
            </w:r>
            <w:r w:rsidR="00DF286B" w:rsidRPr="00DF286B">
              <w:rPr>
                <w:rFonts w:ascii="Times New Roman" w:hAnsi="Times New Roman" w:cs="Times New Roman"/>
                <w:lang w:val="fr-FR"/>
              </w:rPr>
              <w:t xml:space="preserve">-port </w:t>
            </w:r>
            <w:r w:rsidR="00887F3C">
              <w:rPr>
                <w:rFonts w:ascii="Times New Roman" w:hAnsi="Times New Roman" w:cs="Times New Roman"/>
                <w:lang w:val="fr-FR"/>
              </w:rPr>
              <w:t>32</w:t>
            </w:r>
            <w:r w:rsidR="000B5412">
              <w:rPr>
                <w:rFonts w:ascii="Times New Roman" w:hAnsi="Times New Roman" w:cs="Times New Roman"/>
                <w:lang w:val="fr-FR"/>
              </w:rPr>
              <w:t>/64</w:t>
            </w:r>
            <w:r w:rsidR="00DF286B" w:rsidRPr="00DF286B">
              <w:rPr>
                <w:rFonts w:ascii="Times New Roman" w:hAnsi="Times New Roman" w:cs="Times New Roman"/>
                <w:lang w:val="fr-FR"/>
              </w:rPr>
              <w:t>Gbps FC HBA.</w:t>
            </w:r>
          </w:p>
          <w:p w14:paraId="350973ED" w14:textId="77777777" w:rsidR="00912D07" w:rsidRDefault="00912D07" w:rsidP="00912D07">
            <w:pPr>
              <w:pStyle w:val="ListParagraph"/>
              <w:widowControl w:val="0"/>
              <w:autoSpaceDE w:val="0"/>
              <w:autoSpaceDN w:val="0"/>
              <w:spacing w:after="0" w:line="240" w:lineRule="auto"/>
              <w:ind w:left="0"/>
              <w:jc w:val="both"/>
              <w:rPr>
                <w:rFonts w:ascii="Times New Roman" w:hAnsi="Times New Roman" w:cs="Times New Roman"/>
                <w:lang w:val="fr-FR"/>
              </w:rPr>
            </w:pPr>
          </w:p>
          <w:p w14:paraId="046243DD" w14:textId="00508495" w:rsidR="00D43CE1" w:rsidRPr="00DF286B" w:rsidRDefault="00D43CE1" w:rsidP="00912D07">
            <w:pPr>
              <w:pStyle w:val="ListParagraph"/>
              <w:widowControl w:val="0"/>
              <w:autoSpaceDE w:val="0"/>
              <w:autoSpaceDN w:val="0"/>
              <w:spacing w:after="0" w:line="240" w:lineRule="auto"/>
              <w:ind w:left="0"/>
              <w:jc w:val="both"/>
              <w:rPr>
                <w:rFonts w:ascii="Times New Roman" w:hAnsi="Times New Roman" w:cs="Times New Roman"/>
                <w:lang w:val="fr-FR"/>
              </w:rPr>
            </w:pPr>
            <w:r>
              <w:rPr>
                <w:rFonts w:ascii="Times New Roman" w:hAnsi="Times New Roman" w:cs="Times New Roman"/>
                <w:lang w:val="fr-FR"/>
              </w:rPr>
              <w:t xml:space="preserve">Local </w:t>
            </w:r>
            <w:proofErr w:type="spellStart"/>
            <w:r>
              <w:rPr>
                <w:rFonts w:ascii="Times New Roman" w:hAnsi="Times New Roman" w:cs="Times New Roman"/>
                <w:lang w:val="fr-FR"/>
              </w:rPr>
              <w:t>bidder</w:t>
            </w:r>
            <w:proofErr w:type="spellEnd"/>
            <w:r>
              <w:rPr>
                <w:rFonts w:ascii="Times New Roman" w:hAnsi="Times New Roman" w:cs="Times New Roman"/>
                <w:lang w:val="fr-FR"/>
              </w:rPr>
              <w:t xml:space="preserve"> must </w:t>
            </w:r>
            <w:proofErr w:type="spellStart"/>
            <w:r>
              <w:rPr>
                <w:rFonts w:ascii="Times New Roman" w:hAnsi="Times New Roman" w:cs="Times New Roman"/>
                <w:lang w:val="fr-FR"/>
              </w:rPr>
              <w:t>provide</w:t>
            </w:r>
            <w:proofErr w:type="spellEnd"/>
            <w:r>
              <w:rPr>
                <w:rFonts w:ascii="Times New Roman" w:hAnsi="Times New Roman" w:cs="Times New Roman"/>
                <w:lang w:val="fr-FR"/>
              </w:rPr>
              <w:t xml:space="preserve"> CISCO </w:t>
            </w:r>
            <w:r w:rsidR="00912D07">
              <w:rPr>
                <w:rFonts w:ascii="Times New Roman" w:hAnsi="Times New Roman" w:cs="Times New Roman"/>
                <w:lang w:val="fr-FR"/>
              </w:rPr>
              <w:t>6</w:t>
            </w:r>
            <w:r>
              <w:rPr>
                <w:rFonts w:ascii="Times New Roman" w:hAnsi="Times New Roman" w:cs="Times New Roman"/>
                <w:lang w:val="fr-FR"/>
              </w:rPr>
              <w:t xml:space="preserve"> </w:t>
            </w:r>
            <w:proofErr w:type="spellStart"/>
            <w:r>
              <w:rPr>
                <w:rFonts w:ascii="Times New Roman" w:hAnsi="Times New Roman" w:cs="Times New Roman"/>
                <w:lang w:val="fr-FR"/>
              </w:rPr>
              <w:t>Qnty</w:t>
            </w:r>
            <w:proofErr w:type="spellEnd"/>
            <w:r>
              <w:rPr>
                <w:rFonts w:ascii="Times New Roman" w:hAnsi="Times New Roman" w:cs="Times New Roman"/>
                <w:lang w:val="fr-FR"/>
              </w:rPr>
              <w:t xml:space="preserve"> 10G SFP and CISCO </w:t>
            </w:r>
            <w:r w:rsidR="00912D07">
              <w:rPr>
                <w:rFonts w:ascii="Times New Roman" w:hAnsi="Times New Roman" w:cs="Times New Roman"/>
                <w:lang w:val="fr-FR"/>
              </w:rPr>
              <w:t>6</w:t>
            </w:r>
            <w:r>
              <w:rPr>
                <w:rFonts w:ascii="Times New Roman" w:hAnsi="Times New Roman" w:cs="Times New Roman"/>
                <w:lang w:val="fr-FR"/>
              </w:rPr>
              <w:t xml:space="preserve"> Qnty25G SFP transceiver.</w:t>
            </w:r>
          </w:p>
        </w:tc>
        <w:tc>
          <w:tcPr>
            <w:tcW w:w="1200" w:type="pct"/>
            <w:shd w:val="clear" w:color="auto" w:fill="auto"/>
          </w:tcPr>
          <w:p w14:paraId="48D221CB" w14:textId="77777777" w:rsidR="00DF286B" w:rsidRPr="008222AD" w:rsidRDefault="00DF286B" w:rsidP="00DF286B">
            <w:pPr>
              <w:spacing w:after="0" w:line="240" w:lineRule="auto"/>
              <w:jc w:val="both"/>
              <w:rPr>
                <w:rFonts w:ascii="Times New Roman" w:hAnsi="Times New Roman" w:cs="Times New Roman"/>
                <w:lang w:val="fr-FR"/>
              </w:rPr>
            </w:pPr>
          </w:p>
        </w:tc>
      </w:tr>
      <w:tr w:rsidR="00DF286B" w:rsidRPr="008222AD" w14:paraId="644264BD" w14:textId="77777777" w:rsidTr="00B54A94">
        <w:trPr>
          <w:trHeight w:val="503"/>
        </w:trPr>
        <w:tc>
          <w:tcPr>
            <w:tcW w:w="286" w:type="pct"/>
            <w:shd w:val="clear" w:color="auto" w:fill="auto"/>
          </w:tcPr>
          <w:p w14:paraId="53D70D26" w14:textId="0B2B43DA" w:rsidR="00DF286B" w:rsidRPr="008222AD" w:rsidRDefault="001F2CF5" w:rsidP="00DF286B">
            <w:pPr>
              <w:spacing w:after="0" w:line="240" w:lineRule="auto"/>
              <w:jc w:val="center"/>
              <w:rPr>
                <w:rFonts w:ascii="Times New Roman" w:hAnsi="Times New Roman" w:cs="Times New Roman"/>
                <w:lang w:val="fr-FR"/>
              </w:rPr>
            </w:pPr>
            <w:r>
              <w:rPr>
                <w:rFonts w:ascii="Times New Roman" w:hAnsi="Times New Roman" w:cs="Times New Roman"/>
                <w:lang w:val="fr-FR"/>
              </w:rPr>
              <w:t>21</w:t>
            </w:r>
          </w:p>
        </w:tc>
        <w:tc>
          <w:tcPr>
            <w:tcW w:w="818" w:type="pct"/>
            <w:shd w:val="clear" w:color="auto" w:fill="auto"/>
            <w:vAlign w:val="center"/>
          </w:tcPr>
          <w:p w14:paraId="7C203C8C"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Expansion</w:t>
            </w:r>
            <w:r w:rsidRPr="008222AD">
              <w:rPr>
                <w:rFonts w:ascii="Times New Roman" w:hAnsi="Times New Roman" w:cs="Times New Roman"/>
                <w:spacing w:val="-2"/>
              </w:rPr>
              <w:t xml:space="preserve"> </w:t>
            </w:r>
            <w:r w:rsidRPr="008222AD">
              <w:rPr>
                <w:rFonts w:ascii="Times New Roman" w:hAnsi="Times New Roman" w:cs="Times New Roman"/>
              </w:rPr>
              <w:t>Slot</w:t>
            </w:r>
            <w:r w:rsidRPr="008222AD">
              <w:rPr>
                <w:rFonts w:ascii="Times New Roman" w:hAnsi="Times New Roman" w:cs="Times New Roman"/>
                <w:spacing w:val="-3"/>
              </w:rPr>
              <w:t xml:space="preserve"> </w:t>
            </w:r>
            <w:r w:rsidRPr="008222AD">
              <w:rPr>
                <w:rFonts w:ascii="Times New Roman" w:hAnsi="Times New Roman" w:cs="Times New Roman"/>
              </w:rPr>
              <w:t>(PCIe)</w:t>
            </w:r>
          </w:p>
        </w:tc>
        <w:tc>
          <w:tcPr>
            <w:tcW w:w="2696" w:type="pct"/>
            <w:shd w:val="clear" w:color="auto" w:fill="auto"/>
            <w:vAlign w:val="center"/>
          </w:tcPr>
          <w:p w14:paraId="7BBFCD94" w14:textId="57526DF8" w:rsidR="00DF286B" w:rsidRPr="008222AD" w:rsidRDefault="00DF286B" w:rsidP="00DF286B">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 xml:space="preserve">Shall be provided with minimum </w:t>
            </w:r>
            <w:r w:rsidR="00F35035">
              <w:rPr>
                <w:rFonts w:ascii="Times New Roman" w:hAnsi="Times New Roman" w:cs="Times New Roman"/>
              </w:rPr>
              <w:t>6</w:t>
            </w:r>
            <w:r w:rsidRPr="008222AD">
              <w:rPr>
                <w:rFonts w:ascii="Times New Roman" w:hAnsi="Times New Roman" w:cs="Times New Roman"/>
              </w:rPr>
              <w:t xml:space="preserve"> PCIe</w:t>
            </w:r>
            <w:r w:rsidR="00886DBC">
              <w:rPr>
                <w:rFonts w:ascii="Times New Roman" w:hAnsi="Times New Roman" w:cs="Times New Roman"/>
              </w:rPr>
              <w:t xml:space="preserve"> </w:t>
            </w:r>
            <w:r w:rsidR="00886DBC" w:rsidRPr="008222AD">
              <w:rPr>
                <w:rFonts w:ascii="Times New Roman" w:hAnsi="Times New Roman" w:cs="Times New Roman"/>
              </w:rPr>
              <w:t>slots</w:t>
            </w:r>
            <w:r w:rsidR="00886DBC">
              <w:rPr>
                <w:rFonts w:ascii="Times New Roman" w:hAnsi="Times New Roman" w:cs="Times New Roman"/>
              </w:rPr>
              <w:t xml:space="preserve"> with version </w:t>
            </w:r>
            <w:r w:rsidRPr="008222AD">
              <w:rPr>
                <w:rFonts w:ascii="Times New Roman" w:hAnsi="Times New Roman" w:cs="Times New Roman"/>
              </w:rPr>
              <w:t>5</w:t>
            </w:r>
            <w:r w:rsidR="00886DBC">
              <w:rPr>
                <w:rFonts w:ascii="Times New Roman" w:hAnsi="Times New Roman" w:cs="Times New Roman"/>
              </w:rPr>
              <w:t>.0</w:t>
            </w:r>
            <w:r w:rsidR="007E5E43">
              <w:rPr>
                <w:rFonts w:ascii="Times New Roman" w:hAnsi="Times New Roman" w:cs="Times New Roman"/>
              </w:rPr>
              <w:t xml:space="preserve"> or higher</w:t>
            </w:r>
            <w:r w:rsidRPr="008222AD">
              <w:rPr>
                <w:rFonts w:ascii="Times New Roman" w:hAnsi="Times New Roman" w:cs="Times New Roman"/>
              </w:rPr>
              <w:t>.</w:t>
            </w:r>
          </w:p>
        </w:tc>
        <w:tc>
          <w:tcPr>
            <w:tcW w:w="1200" w:type="pct"/>
            <w:shd w:val="clear" w:color="auto" w:fill="auto"/>
          </w:tcPr>
          <w:p w14:paraId="083E9763"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0EF2A7E7" w14:textId="77777777" w:rsidTr="00B54A94">
        <w:trPr>
          <w:trHeight w:val="345"/>
        </w:trPr>
        <w:tc>
          <w:tcPr>
            <w:tcW w:w="286" w:type="pct"/>
            <w:vMerge w:val="restart"/>
            <w:shd w:val="clear" w:color="auto" w:fill="auto"/>
          </w:tcPr>
          <w:p w14:paraId="621F9434" w14:textId="6B0CA1BF" w:rsidR="00DF286B" w:rsidRPr="008222AD" w:rsidRDefault="007B3032" w:rsidP="00DF286B">
            <w:pPr>
              <w:spacing w:after="0" w:line="240" w:lineRule="auto"/>
              <w:jc w:val="center"/>
              <w:rPr>
                <w:rFonts w:ascii="Times New Roman" w:hAnsi="Times New Roman" w:cs="Times New Roman"/>
              </w:rPr>
            </w:pPr>
            <w:r>
              <w:rPr>
                <w:rFonts w:ascii="Times New Roman" w:hAnsi="Times New Roman" w:cs="Times New Roman"/>
              </w:rPr>
              <w:lastRenderedPageBreak/>
              <w:t>2</w:t>
            </w:r>
            <w:r w:rsidR="001F2CF5">
              <w:rPr>
                <w:rFonts w:ascii="Times New Roman" w:hAnsi="Times New Roman" w:cs="Times New Roman"/>
              </w:rPr>
              <w:t>2</w:t>
            </w:r>
          </w:p>
        </w:tc>
        <w:tc>
          <w:tcPr>
            <w:tcW w:w="818" w:type="pct"/>
            <w:vMerge w:val="restart"/>
            <w:shd w:val="clear" w:color="auto" w:fill="auto"/>
          </w:tcPr>
          <w:p w14:paraId="70857E28"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Embedded Remote Management and firmware security</w:t>
            </w:r>
          </w:p>
        </w:tc>
        <w:tc>
          <w:tcPr>
            <w:tcW w:w="2696" w:type="pct"/>
            <w:shd w:val="clear" w:color="auto" w:fill="auto"/>
          </w:tcPr>
          <w:p w14:paraId="2A15236E" w14:textId="115BAC7B" w:rsidR="00DF286B" w:rsidRPr="008222AD" w:rsidRDefault="00DF286B" w:rsidP="00DF286B">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 xml:space="preserve">Server should have a dedicated 1Gbps remote management port with </w:t>
            </w:r>
            <w:r w:rsidR="00912D07">
              <w:rPr>
                <w:rFonts w:ascii="Times New Roman" w:hAnsi="Times New Roman" w:cs="Times New Roman"/>
              </w:rPr>
              <w:t>the latest</w:t>
            </w:r>
            <w:r w:rsidR="006B2522">
              <w:rPr>
                <w:rFonts w:ascii="Times New Roman" w:hAnsi="Times New Roman" w:cs="Times New Roman"/>
              </w:rPr>
              <w:t xml:space="preserve"> E</w:t>
            </w:r>
            <w:r w:rsidRPr="008222AD">
              <w:rPr>
                <w:rFonts w:ascii="Times New Roman" w:hAnsi="Times New Roman" w:cs="Times New Roman"/>
              </w:rPr>
              <w:t>nterprise license</w:t>
            </w:r>
            <w:r w:rsidR="006B2522">
              <w:rPr>
                <w:rFonts w:ascii="Times New Roman" w:hAnsi="Times New Roman" w:cs="Times New Roman"/>
              </w:rPr>
              <w:t xml:space="preserve"> for 5 years warranty.</w:t>
            </w:r>
          </w:p>
        </w:tc>
        <w:tc>
          <w:tcPr>
            <w:tcW w:w="1200" w:type="pct"/>
            <w:shd w:val="clear" w:color="auto" w:fill="auto"/>
          </w:tcPr>
          <w:p w14:paraId="07FCF93F"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144EAFC5" w14:textId="77777777" w:rsidTr="00B54A94">
        <w:trPr>
          <w:trHeight w:val="1275"/>
        </w:trPr>
        <w:tc>
          <w:tcPr>
            <w:tcW w:w="286" w:type="pct"/>
            <w:vMerge/>
            <w:shd w:val="clear" w:color="auto" w:fill="auto"/>
          </w:tcPr>
          <w:p w14:paraId="0E1FFD5F" w14:textId="77777777" w:rsidR="00DF286B" w:rsidRPr="008222AD" w:rsidRDefault="00DF286B" w:rsidP="00DF286B">
            <w:pPr>
              <w:spacing w:after="0" w:line="240" w:lineRule="auto"/>
              <w:jc w:val="center"/>
              <w:rPr>
                <w:rFonts w:ascii="Times New Roman" w:hAnsi="Times New Roman" w:cs="Times New Roman"/>
              </w:rPr>
            </w:pPr>
          </w:p>
        </w:tc>
        <w:tc>
          <w:tcPr>
            <w:tcW w:w="818" w:type="pct"/>
            <w:vMerge/>
            <w:shd w:val="clear" w:color="auto" w:fill="auto"/>
          </w:tcPr>
          <w:p w14:paraId="7C47DEAE" w14:textId="77777777" w:rsidR="00DF286B" w:rsidRPr="008222AD" w:rsidRDefault="00DF286B" w:rsidP="00DF286B">
            <w:pPr>
              <w:spacing w:after="0" w:line="240" w:lineRule="auto"/>
              <w:jc w:val="both"/>
              <w:rPr>
                <w:rFonts w:ascii="Times New Roman" w:hAnsi="Times New Roman" w:cs="Times New Roman"/>
              </w:rPr>
            </w:pPr>
          </w:p>
        </w:tc>
        <w:tc>
          <w:tcPr>
            <w:tcW w:w="2696" w:type="pct"/>
            <w:shd w:val="clear" w:color="auto" w:fill="auto"/>
          </w:tcPr>
          <w:p w14:paraId="6C36A9C0" w14:textId="58826457" w:rsidR="00DF286B" w:rsidRPr="008222AD" w:rsidRDefault="00DF286B" w:rsidP="00DF286B">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 xml:space="preserve">Server should have </w:t>
            </w:r>
            <w:r w:rsidR="00362593" w:rsidRPr="008222AD">
              <w:rPr>
                <w:rFonts w:ascii="Times New Roman" w:hAnsi="Times New Roman" w:cs="Times New Roman"/>
              </w:rPr>
              <w:t>a security</w:t>
            </w:r>
            <w:r w:rsidRPr="008222AD">
              <w:rPr>
                <w:rFonts w:ascii="Times New Roman" w:hAnsi="Times New Roman" w:cs="Times New Roman"/>
              </w:rPr>
              <w:t xml:space="preserve"> dashboard: displaying the status of important security features, the Overall Security Status for the system, and the current configuration for the Security State and Server Configuration Lock features.</w:t>
            </w:r>
          </w:p>
        </w:tc>
        <w:tc>
          <w:tcPr>
            <w:tcW w:w="1200" w:type="pct"/>
            <w:shd w:val="clear" w:color="auto" w:fill="auto"/>
          </w:tcPr>
          <w:p w14:paraId="081B245D"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4368AF63" w14:textId="77777777" w:rsidTr="00B54A94">
        <w:trPr>
          <w:trHeight w:val="800"/>
        </w:trPr>
        <w:tc>
          <w:tcPr>
            <w:tcW w:w="286" w:type="pct"/>
            <w:vMerge w:val="restart"/>
            <w:shd w:val="clear" w:color="auto" w:fill="auto"/>
          </w:tcPr>
          <w:p w14:paraId="29B9E3F2" w14:textId="2305DCD0" w:rsidR="00DF286B" w:rsidRPr="008222AD" w:rsidRDefault="007B3032" w:rsidP="00DF286B">
            <w:pPr>
              <w:spacing w:after="0" w:line="240" w:lineRule="auto"/>
              <w:jc w:val="center"/>
              <w:rPr>
                <w:rFonts w:ascii="Times New Roman" w:hAnsi="Times New Roman" w:cs="Times New Roman"/>
              </w:rPr>
            </w:pPr>
            <w:r>
              <w:rPr>
                <w:rFonts w:ascii="Times New Roman" w:hAnsi="Times New Roman" w:cs="Times New Roman"/>
              </w:rPr>
              <w:t>2</w:t>
            </w:r>
            <w:r w:rsidR="001F2CF5">
              <w:rPr>
                <w:rFonts w:ascii="Times New Roman" w:hAnsi="Times New Roman" w:cs="Times New Roman"/>
              </w:rPr>
              <w:t>3</w:t>
            </w:r>
          </w:p>
        </w:tc>
        <w:tc>
          <w:tcPr>
            <w:tcW w:w="818" w:type="pct"/>
            <w:vMerge w:val="restart"/>
            <w:shd w:val="clear" w:color="auto" w:fill="auto"/>
          </w:tcPr>
          <w:p w14:paraId="5B6A8A69"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Firmware security</w:t>
            </w:r>
          </w:p>
        </w:tc>
        <w:tc>
          <w:tcPr>
            <w:tcW w:w="2696" w:type="pct"/>
            <w:shd w:val="clear" w:color="auto" w:fill="auto"/>
          </w:tcPr>
          <w:p w14:paraId="214CD3A2" w14:textId="055D5580"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 xml:space="preserve">For firmware security, </w:t>
            </w:r>
            <w:r w:rsidR="004064AD" w:rsidRPr="008222AD">
              <w:rPr>
                <w:rFonts w:ascii="Times New Roman" w:hAnsi="Times New Roman" w:cs="Times New Roman"/>
              </w:rPr>
              <w:t>the system</w:t>
            </w:r>
            <w:r w:rsidRPr="008222AD">
              <w:rPr>
                <w:rFonts w:ascii="Times New Roman" w:hAnsi="Times New Roman" w:cs="Times New Roman"/>
              </w:rPr>
              <w:t xml:space="preserve"> should support remote management </w:t>
            </w:r>
            <w:r w:rsidR="004064AD" w:rsidRPr="008222AD">
              <w:rPr>
                <w:rFonts w:ascii="Times New Roman" w:hAnsi="Times New Roman" w:cs="Times New Roman"/>
              </w:rPr>
              <w:t>chips</w:t>
            </w:r>
            <w:r w:rsidRPr="008222AD">
              <w:rPr>
                <w:rFonts w:ascii="Times New Roman" w:hAnsi="Times New Roman" w:cs="Times New Roman"/>
              </w:rPr>
              <w:t xml:space="preserve"> creating a fingerprint in </w:t>
            </w:r>
            <w:r w:rsidR="004064AD" w:rsidRPr="008222AD">
              <w:rPr>
                <w:rFonts w:ascii="Times New Roman" w:hAnsi="Times New Roman" w:cs="Times New Roman"/>
              </w:rPr>
              <w:t>silicon</w:t>
            </w:r>
            <w:r w:rsidRPr="008222AD">
              <w:rPr>
                <w:rFonts w:ascii="Times New Roman" w:hAnsi="Times New Roman" w:cs="Times New Roman"/>
              </w:rPr>
              <w:t>, preventing servers from booting up unless the firmware matches the fingerprint. This feature should be immutable.</w:t>
            </w:r>
          </w:p>
        </w:tc>
        <w:tc>
          <w:tcPr>
            <w:tcW w:w="1200" w:type="pct"/>
            <w:shd w:val="clear" w:color="auto" w:fill="auto"/>
          </w:tcPr>
          <w:p w14:paraId="1B5FC080"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4D9A49DA" w14:textId="77777777" w:rsidTr="00B54A94">
        <w:trPr>
          <w:trHeight w:val="638"/>
        </w:trPr>
        <w:tc>
          <w:tcPr>
            <w:tcW w:w="286" w:type="pct"/>
            <w:vMerge/>
            <w:shd w:val="clear" w:color="auto" w:fill="auto"/>
          </w:tcPr>
          <w:p w14:paraId="221D4E58" w14:textId="77777777" w:rsidR="00DF286B" w:rsidRPr="008222AD" w:rsidRDefault="00DF286B" w:rsidP="00DF286B">
            <w:pPr>
              <w:spacing w:after="0" w:line="240" w:lineRule="auto"/>
              <w:jc w:val="center"/>
              <w:rPr>
                <w:rFonts w:ascii="Times New Roman" w:hAnsi="Times New Roman" w:cs="Times New Roman"/>
              </w:rPr>
            </w:pPr>
          </w:p>
        </w:tc>
        <w:tc>
          <w:tcPr>
            <w:tcW w:w="818" w:type="pct"/>
            <w:vMerge/>
            <w:shd w:val="clear" w:color="auto" w:fill="auto"/>
          </w:tcPr>
          <w:p w14:paraId="59535697" w14:textId="77777777" w:rsidR="00DF286B" w:rsidRPr="008222AD" w:rsidRDefault="00DF286B" w:rsidP="00DF286B">
            <w:pPr>
              <w:spacing w:after="0" w:line="240" w:lineRule="auto"/>
              <w:jc w:val="both"/>
              <w:rPr>
                <w:rFonts w:ascii="Times New Roman" w:hAnsi="Times New Roman" w:cs="Times New Roman"/>
              </w:rPr>
            </w:pPr>
          </w:p>
        </w:tc>
        <w:tc>
          <w:tcPr>
            <w:tcW w:w="2696" w:type="pct"/>
            <w:shd w:val="clear" w:color="auto" w:fill="auto"/>
          </w:tcPr>
          <w:p w14:paraId="6D2DC9C7"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Should maintain repository for firmware and driver’s recipes to aid rollback or patching of compromised firmware. Should also store Factory Recovery recipe preloaded to rollback to factory tested secured firmware</w:t>
            </w:r>
          </w:p>
        </w:tc>
        <w:tc>
          <w:tcPr>
            <w:tcW w:w="1200" w:type="pct"/>
            <w:shd w:val="clear" w:color="auto" w:fill="auto"/>
          </w:tcPr>
          <w:p w14:paraId="10A2B8DA"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3071CA4A" w14:textId="77777777" w:rsidTr="00B54A94">
        <w:trPr>
          <w:trHeight w:val="20"/>
        </w:trPr>
        <w:tc>
          <w:tcPr>
            <w:tcW w:w="286" w:type="pct"/>
            <w:vMerge w:val="restart"/>
            <w:shd w:val="clear" w:color="auto" w:fill="auto"/>
          </w:tcPr>
          <w:p w14:paraId="3310150D" w14:textId="764E9715" w:rsidR="00DF286B" w:rsidRPr="008222AD" w:rsidRDefault="00887F3C" w:rsidP="00DF286B">
            <w:pPr>
              <w:spacing w:after="0" w:line="240" w:lineRule="auto"/>
              <w:jc w:val="center"/>
              <w:rPr>
                <w:rFonts w:ascii="Times New Roman" w:hAnsi="Times New Roman" w:cs="Times New Roman"/>
              </w:rPr>
            </w:pPr>
            <w:r>
              <w:rPr>
                <w:rFonts w:ascii="Times New Roman" w:hAnsi="Times New Roman" w:cs="Times New Roman"/>
              </w:rPr>
              <w:t>2</w:t>
            </w:r>
            <w:r w:rsidR="001F2CF5">
              <w:rPr>
                <w:rFonts w:ascii="Times New Roman" w:hAnsi="Times New Roman" w:cs="Times New Roman"/>
              </w:rPr>
              <w:t>4</w:t>
            </w:r>
          </w:p>
        </w:tc>
        <w:tc>
          <w:tcPr>
            <w:tcW w:w="818" w:type="pct"/>
            <w:vMerge w:val="restart"/>
            <w:shd w:val="clear" w:color="auto" w:fill="auto"/>
          </w:tcPr>
          <w:p w14:paraId="0B0459EF"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Server Management</w:t>
            </w:r>
          </w:p>
        </w:tc>
        <w:tc>
          <w:tcPr>
            <w:tcW w:w="2696" w:type="pct"/>
            <w:shd w:val="clear" w:color="auto" w:fill="auto"/>
          </w:tcPr>
          <w:p w14:paraId="5D7AF46A" w14:textId="74B7B31B" w:rsidR="00DF286B"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 xml:space="preserve">Software should come with a dashboard view to quickly scan the managed resources to assess the overall health of the data center. It should provide an at-a-glance visual health summary of the </w:t>
            </w:r>
            <w:r w:rsidR="001608EE" w:rsidRPr="008222AD">
              <w:rPr>
                <w:rFonts w:ascii="Times New Roman" w:hAnsi="Times New Roman" w:cs="Times New Roman"/>
              </w:rPr>
              <w:t>resource</w:t>
            </w:r>
            <w:r w:rsidRPr="008222AD">
              <w:rPr>
                <w:rFonts w:ascii="Times New Roman" w:hAnsi="Times New Roman" w:cs="Times New Roman"/>
              </w:rPr>
              <w:t xml:space="preserve"> user is authorized to view.</w:t>
            </w:r>
          </w:p>
          <w:p w14:paraId="40FAE0DE" w14:textId="77777777" w:rsidR="001608EE" w:rsidRPr="008222AD" w:rsidRDefault="001608EE" w:rsidP="00DF286B">
            <w:pPr>
              <w:spacing w:after="0" w:line="240" w:lineRule="auto"/>
              <w:jc w:val="both"/>
              <w:rPr>
                <w:rFonts w:ascii="Times New Roman" w:hAnsi="Times New Roman" w:cs="Times New Roman"/>
              </w:rPr>
            </w:pPr>
          </w:p>
        </w:tc>
        <w:tc>
          <w:tcPr>
            <w:tcW w:w="1200" w:type="pct"/>
            <w:shd w:val="clear" w:color="auto" w:fill="auto"/>
          </w:tcPr>
          <w:p w14:paraId="73918394"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3D83ABB2" w14:textId="77777777" w:rsidTr="00B54A94">
        <w:trPr>
          <w:trHeight w:val="20"/>
        </w:trPr>
        <w:tc>
          <w:tcPr>
            <w:tcW w:w="286" w:type="pct"/>
            <w:vMerge/>
            <w:shd w:val="clear" w:color="auto" w:fill="auto"/>
          </w:tcPr>
          <w:p w14:paraId="186A46BC" w14:textId="77777777" w:rsidR="00DF286B" w:rsidRPr="008222AD" w:rsidRDefault="00DF286B" w:rsidP="00DF286B">
            <w:pPr>
              <w:spacing w:after="0" w:line="240" w:lineRule="auto"/>
              <w:jc w:val="center"/>
              <w:rPr>
                <w:rFonts w:ascii="Times New Roman" w:hAnsi="Times New Roman" w:cs="Times New Roman"/>
              </w:rPr>
            </w:pPr>
          </w:p>
        </w:tc>
        <w:tc>
          <w:tcPr>
            <w:tcW w:w="818" w:type="pct"/>
            <w:vMerge/>
            <w:shd w:val="clear" w:color="auto" w:fill="auto"/>
          </w:tcPr>
          <w:p w14:paraId="40286992" w14:textId="77777777" w:rsidR="00DF286B" w:rsidRPr="008222AD" w:rsidRDefault="00DF286B" w:rsidP="00DF286B">
            <w:pPr>
              <w:spacing w:after="0" w:line="240" w:lineRule="auto"/>
              <w:jc w:val="both"/>
              <w:rPr>
                <w:rFonts w:ascii="Times New Roman" w:hAnsi="Times New Roman" w:cs="Times New Roman"/>
              </w:rPr>
            </w:pPr>
          </w:p>
        </w:tc>
        <w:tc>
          <w:tcPr>
            <w:tcW w:w="2696" w:type="pct"/>
            <w:shd w:val="clear" w:color="auto" w:fill="auto"/>
          </w:tcPr>
          <w:p w14:paraId="01F53BEB" w14:textId="77777777" w:rsidR="00DF286B"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 xml:space="preserve">The Server Management Software should be of the same brand </w:t>
            </w:r>
            <w:r w:rsidR="001608EE" w:rsidRPr="008222AD">
              <w:rPr>
                <w:rFonts w:ascii="Times New Roman" w:hAnsi="Times New Roman" w:cs="Times New Roman"/>
              </w:rPr>
              <w:t>as</w:t>
            </w:r>
            <w:r w:rsidRPr="008222AD">
              <w:rPr>
                <w:rFonts w:ascii="Times New Roman" w:hAnsi="Times New Roman" w:cs="Times New Roman"/>
              </w:rPr>
              <w:t xml:space="preserve"> the server supplier.</w:t>
            </w:r>
          </w:p>
          <w:p w14:paraId="346B7FFF" w14:textId="77777777" w:rsidR="001608EE" w:rsidRDefault="001608EE" w:rsidP="00DF286B">
            <w:pPr>
              <w:spacing w:after="0" w:line="240" w:lineRule="auto"/>
              <w:jc w:val="both"/>
              <w:rPr>
                <w:rFonts w:ascii="Times New Roman" w:hAnsi="Times New Roman" w:cs="Times New Roman"/>
              </w:rPr>
            </w:pPr>
          </w:p>
          <w:p w14:paraId="6966E69F" w14:textId="2A07D67C" w:rsidR="001608EE" w:rsidRPr="008222AD" w:rsidRDefault="001608EE" w:rsidP="00DF286B">
            <w:pPr>
              <w:spacing w:after="0" w:line="240" w:lineRule="auto"/>
              <w:jc w:val="both"/>
              <w:rPr>
                <w:rFonts w:ascii="Times New Roman" w:hAnsi="Times New Roman" w:cs="Times New Roman"/>
              </w:rPr>
            </w:pPr>
            <w:r>
              <w:rPr>
                <w:rFonts w:ascii="Times New Roman" w:hAnsi="Times New Roman" w:cs="Times New Roman"/>
              </w:rPr>
              <w:t xml:space="preserve">Should </w:t>
            </w:r>
            <w:r w:rsidR="00A92BA4">
              <w:rPr>
                <w:rFonts w:ascii="Times New Roman" w:hAnsi="Times New Roman" w:cs="Times New Roman"/>
              </w:rPr>
              <w:t>support</w:t>
            </w:r>
            <w:r>
              <w:rPr>
                <w:rFonts w:ascii="Times New Roman" w:hAnsi="Times New Roman" w:cs="Times New Roman"/>
              </w:rPr>
              <w:t xml:space="preserve"> SIEM integration.</w:t>
            </w:r>
          </w:p>
        </w:tc>
        <w:tc>
          <w:tcPr>
            <w:tcW w:w="1200" w:type="pct"/>
            <w:shd w:val="clear" w:color="auto" w:fill="auto"/>
          </w:tcPr>
          <w:p w14:paraId="2BAA40C6"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7C9BD790" w14:textId="77777777" w:rsidTr="00B54A94">
        <w:trPr>
          <w:trHeight w:val="20"/>
        </w:trPr>
        <w:tc>
          <w:tcPr>
            <w:tcW w:w="286" w:type="pct"/>
            <w:shd w:val="clear" w:color="auto" w:fill="auto"/>
          </w:tcPr>
          <w:p w14:paraId="7F5E953D" w14:textId="67F41A55" w:rsidR="00DF286B" w:rsidRPr="008222AD" w:rsidRDefault="00887F3C" w:rsidP="00DF286B">
            <w:pPr>
              <w:spacing w:after="0" w:line="240" w:lineRule="auto"/>
              <w:jc w:val="center"/>
              <w:rPr>
                <w:rFonts w:ascii="Times New Roman" w:hAnsi="Times New Roman" w:cs="Times New Roman"/>
              </w:rPr>
            </w:pPr>
            <w:r>
              <w:rPr>
                <w:rFonts w:ascii="Times New Roman" w:hAnsi="Times New Roman" w:cs="Times New Roman"/>
              </w:rPr>
              <w:t>2</w:t>
            </w:r>
            <w:r w:rsidR="001F2CF5">
              <w:rPr>
                <w:rFonts w:ascii="Times New Roman" w:hAnsi="Times New Roman" w:cs="Times New Roman"/>
              </w:rPr>
              <w:t>5</w:t>
            </w:r>
          </w:p>
        </w:tc>
        <w:tc>
          <w:tcPr>
            <w:tcW w:w="818" w:type="pct"/>
            <w:shd w:val="clear" w:color="auto" w:fill="auto"/>
          </w:tcPr>
          <w:p w14:paraId="6A905399"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System Security</w:t>
            </w:r>
          </w:p>
        </w:tc>
        <w:tc>
          <w:tcPr>
            <w:tcW w:w="2696" w:type="pct"/>
            <w:shd w:val="clear" w:color="auto" w:fill="auto"/>
          </w:tcPr>
          <w:p w14:paraId="3DE3F9F6" w14:textId="77777777" w:rsidR="00DF286B" w:rsidRPr="008222AD" w:rsidRDefault="00DF286B" w:rsidP="00DF286B">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Trusted Platform Module 2.0 must be provided.</w:t>
            </w:r>
          </w:p>
          <w:p w14:paraId="6DF922FD" w14:textId="77777777" w:rsidR="00DF286B" w:rsidRPr="008222AD" w:rsidRDefault="00DF286B" w:rsidP="00DF286B">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Commercial National Security Algorithms (CNSA)</w:t>
            </w:r>
          </w:p>
          <w:p w14:paraId="09C02ED6" w14:textId="77777777" w:rsidR="00DF286B" w:rsidRPr="008222AD" w:rsidRDefault="00DF286B" w:rsidP="00DF286B">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Secure Recovery - recover critical firmware to known good state on detection of compromised firmware</w:t>
            </w:r>
          </w:p>
        </w:tc>
        <w:tc>
          <w:tcPr>
            <w:tcW w:w="1200" w:type="pct"/>
            <w:shd w:val="clear" w:color="auto" w:fill="auto"/>
          </w:tcPr>
          <w:p w14:paraId="2CD18303" w14:textId="77777777" w:rsidR="00DF286B" w:rsidRPr="008222AD" w:rsidRDefault="00DF286B" w:rsidP="00DF286B">
            <w:pPr>
              <w:spacing w:after="0" w:line="240" w:lineRule="auto"/>
              <w:jc w:val="both"/>
              <w:rPr>
                <w:rFonts w:ascii="Times New Roman" w:hAnsi="Times New Roman" w:cs="Times New Roman"/>
              </w:rPr>
            </w:pPr>
          </w:p>
        </w:tc>
      </w:tr>
      <w:tr w:rsidR="00DF286B" w:rsidRPr="008222AD" w14:paraId="3E530E5E" w14:textId="77777777" w:rsidTr="00B54A94">
        <w:trPr>
          <w:trHeight w:val="20"/>
        </w:trPr>
        <w:tc>
          <w:tcPr>
            <w:tcW w:w="286" w:type="pct"/>
            <w:shd w:val="clear" w:color="auto" w:fill="auto"/>
          </w:tcPr>
          <w:p w14:paraId="01A9A87A" w14:textId="7FC83C04" w:rsidR="00DF286B" w:rsidRPr="008222AD" w:rsidRDefault="00DF286B" w:rsidP="00DF286B">
            <w:pPr>
              <w:spacing w:after="0" w:line="240" w:lineRule="auto"/>
              <w:jc w:val="center"/>
              <w:rPr>
                <w:rFonts w:ascii="Times New Roman" w:hAnsi="Times New Roman" w:cs="Times New Roman"/>
              </w:rPr>
            </w:pPr>
            <w:r w:rsidRPr="008222AD">
              <w:rPr>
                <w:rFonts w:ascii="Times New Roman" w:hAnsi="Times New Roman" w:cs="Times New Roman"/>
              </w:rPr>
              <w:t>2</w:t>
            </w:r>
            <w:r w:rsidR="001F2CF5">
              <w:rPr>
                <w:rFonts w:ascii="Times New Roman" w:hAnsi="Times New Roman" w:cs="Times New Roman"/>
              </w:rPr>
              <w:t>6</w:t>
            </w:r>
          </w:p>
        </w:tc>
        <w:tc>
          <w:tcPr>
            <w:tcW w:w="818" w:type="pct"/>
            <w:shd w:val="clear" w:color="auto" w:fill="auto"/>
          </w:tcPr>
          <w:p w14:paraId="64B0F8DB"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Hypervisor &amp; Operating System Support</w:t>
            </w:r>
          </w:p>
        </w:tc>
        <w:tc>
          <w:tcPr>
            <w:tcW w:w="2696" w:type="pct"/>
            <w:shd w:val="clear" w:color="auto" w:fill="auto"/>
          </w:tcPr>
          <w:p w14:paraId="7447CDA9" w14:textId="66B30DD0"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Sh</w:t>
            </w:r>
            <w:r w:rsidR="0044403F">
              <w:rPr>
                <w:rFonts w:ascii="Times New Roman" w:hAnsi="Times New Roman" w:cs="Times New Roman"/>
              </w:rPr>
              <w:t>ould</w:t>
            </w:r>
            <w:r w:rsidRPr="008222AD">
              <w:rPr>
                <w:rFonts w:ascii="Times New Roman" w:hAnsi="Times New Roman" w:cs="Times New Roman"/>
              </w:rPr>
              <w:t xml:space="preserve"> support </w:t>
            </w:r>
            <w:r w:rsidR="0044403F" w:rsidRPr="008222AD">
              <w:rPr>
                <w:rFonts w:ascii="Times New Roman" w:hAnsi="Times New Roman" w:cs="Times New Roman"/>
              </w:rPr>
              <w:t>the</w:t>
            </w:r>
            <w:r w:rsidRPr="008222AD">
              <w:rPr>
                <w:rFonts w:ascii="Times New Roman" w:hAnsi="Times New Roman" w:cs="Times New Roman"/>
              </w:rPr>
              <w:t xml:space="preserve"> </w:t>
            </w:r>
            <w:r w:rsidR="0044403F">
              <w:rPr>
                <w:rFonts w:ascii="Times New Roman" w:hAnsi="Times New Roman" w:cs="Times New Roman"/>
              </w:rPr>
              <w:t xml:space="preserve">following </w:t>
            </w:r>
            <w:r w:rsidRPr="008222AD">
              <w:rPr>
                <w:rFonts w:ascii="Times New Roman" w:hAnsi="Times New Roman" w:cs="Times New Roman"/>
              </w:rPr>
              <w:t>operating systems and hypervisors</w:t>
            </w:r>
          </w:p>
          <w:p w14:paraId="01A9CB7A" w14:textId="77777777" w:rsidR="00DF286B" w:rsidRPr="008222AD" w:rsidRDefault="00DF286B" w:rsidP="00DF286B">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Microsoft Windows Server</w:t>
            </w:r>
          </w:p>
          <w:p w14:paraId="69EFBD31" w14:textId="77777777" w:rsidR="00DF286B" w:rsidRPr="008222AD" w:rsidRDefault="00DF286B" w:rsidP="00DF286B">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Red Hat Enterprise Linux</w:t>
            </w:r>
          </w:p>
          <w:p w14:paraId="2D39F1A5" w14:textId="77777777" w:rsidR="00DF286B" w:rsidRPr="008222AD" w:rsidRDefault="00DF286B" w:rsidP="00DF286B">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SUSE Linux Enterprise Server</w:t>
            </w:r>
          </w:p>
          <w:p w14:paraId="22F81B03" w14:textId="77777777" w:rsidR="00DF286B" w:rsidRPr="008222AD" w:rsidRDefault="00DF286B" w:rsidP="00DF286B">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 xml:space="preserve">VMware </w:t>
            </w:r>
            <w:proofErr w:type="spellStart"/>
            <w:r w:rsidRPr="008222AD">
              <w:rPr>
                <w:rFonts w:ascii="Times New Roman" w:hAnsi="Times New Roman" w:cs="Times New Roman"/>
              </w:rPr>
              <w:t>ESXi</w:t>
            </w:r>
            <w:proofErr w:type="spellEnd"/>
          </w:p>
          <w:p w14:paraId="2331144A" w14:textId="77777777" w:rsidR="00DF286B" w:rsidRPr="008222AD" w:rsidRDefault="00DF286B" w:rsidP="00DF286B">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rPr>
              <w:t>Canonical Ubuntu</w:t>
            </w:r>
          </w:p>
          <w:p w14:paraId="6F5614C6" w14:textId="77777777" w:rsidR="00DF286B" w:rsidRDefault="00DF286B" w:rsidP="00DF286B">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lang w:val="fr-FR"/>
              </w:rPr>
              <w:t>Citrix</w:t>
            </w:r>
          </w:p>
          <w:p w14:paraId="4585FFE5" w14:textId="17A04BBD" w:rsidR="00C24AE3" w:rsidRPr="008222AD" w:rsidRDefault="00C24AE3" w:rsidP="00DF286B">
            <w:pPr>
              <w:pStyle w:val="ListParagraph"/>
              <w:numPr>
                <w:ilvl w:val="0"/>
                <w:numId w:val="4"/>
              </w:numPr>
              <w:spacing w:after="0" w:line="240" w:lineRule="auto"/>
              <w:ind w:left="0" w:firstLine="0"/>
              <w:jc w:val="both"/>
              <w:rPr>
                <w:rFonts w:ascii="Times New Roman" w:hAnsi="Times New Roman" w:cs="Times New Roman"/>
                <w:lang w:val="fr-FR"/>
              </w:rPr>
            </w:pPr>
            <w:proofErr w:type="spellStart"/>
            <w:r w:rsidRPr="00C24AE3">
              <w:rPr>
                <w:rFonts w:ascii="Times New Roman" w:hAnsi="Times New Roman" w:cs="Times New Roman"/>
                <w:lang w:val="fr-FR"/>
              </w:rPr>
              <w:t>Proxmox</w:t>
            </w:r>
            <w:proofErr w:type="spellEnd"/>
            <w:r w:rsidR="005D0403">
              <w:rPr>
                <w:rFonts w:ascii="Times New Roman" w:hAnsi="Times New Roman" w:cs="Times New Roman"/>
                <w:lang w:val="fr-FR"/>
              </w:rPr>
              <w:t xml:space="preserve"> </w:t>
            </w:r>
          </w:p>
        </w:tc>
        <w:tc>
          <w:tcPr>
            <w:tcW w:w="1200" w:type="pct"/>
            <w:shd w:val="clear" w:color="auto" w:fill="auto"/>
          </w:tcPr>
          <w:p w14:paraId="40B6C291" w14:textId="77777777" w:rsidR="00DF286B" w:rsidRPr="008222AD" w:rsidRDefault="00DF286B" w:rsidP="00DF286B">
            <w:pPr>
              <w:spacing w:after="0" w:line="240" w:lineRule="auto"/>
              <w:jc w:val="both"/>
              <w:rPr>
                <w:rFonts w:ascii="Times New Roman" w:hAnsi="Times New Roman" w:cs="Times New Roman"/>
                <w:lang w:val="fr-FR"/>
              </w:rPr>
            </w:pPr>
          </w:p>
        </w:tc>
      </w:tr>
      <w:tr w:rsidR="00DF286B" w:rsidRPr="008222AD" w14:paraId="3A84E1D4" w14:textId="77777777" w:rsidTr="00B54A94">
        <w:trPr>
          <w:trHeight w:val="20"/>
        </w:trPr>
        <w:tc>
          <w:tcPr>
            <w:tcW w:w="286" w:type="pct"/>
            <w:shd w:val="clear" w:color="auto" w:fill="auto"/>
          </w:tcPr>
          <w:p w14:paraId="07693C77" w14:textId="5E9DA33B" w:rsidR="00DF286B" w:rsidRPr="008222AD" w:rsidRDefault="00DF286B" w:rsidP="00DF286B">
            <w:pPr>
              <w:spacing w:after="0" w:line="240" w:lineRule="auto"/>
              <w:jc w:val="center"/>
              <w:rPr>
                <w:rFonts w:ascii="Times New Roman" w:hAnsi="Times New Roman" w:cs="Times New Roman"/>
              </w:rPr>
            </w:pPr>
            <w:r w:rsidRPr="008222AD">
              <w:rPr>
                <w:rFonts w:ascii="Times New Roman" w:hAnsi="Times New Roman" w:cs="Times New Roman"/>
              </w:rPr>
              <w:t>2</w:t>
            </w:r>
            <w:r w:rsidR="001F2CF5">
              <w:rPr>
                <w:rFonts w:ascii="Times New Roman" w:hAnsi="Times New Roman" w:cs="Times New Roman"/>
              </w:rPr>
              <w:t>7</w:t>
            </w:r>
          </w:p>
        </w:tc>
        <w:tc>
          <w:tcPr>
            <w:tcW w:w="818" w:type="pct"/>
            <w:shd w:val="clear" w:color="auto" w:fill="auto"/>
            <w:hideMark/>
          </w:tcPr>
          <w:p w14:paraId="6B41554E" w14:textId="77777777" w:rsidR="00DF286B" w:rsidRPr="008222AD" w:rsidRDefault="00DF286B" w:rsidP="00DF286B">
            <w:pPr>
              <w:spacing w:after="0" w:line="240" w:lineRule="auto"/>
              <w:jc w:val="both"/>
              <w:rPr>
                <w:rFonts w:ascii="Times New Roman" w:hAnsi="Times New Roman" w:cs="Times New Roman"/>
              </w:rPr>
            </w:pPr>
            <w:r w:rsidRPr="008222AD">
              <w:rPr>
                <w:rFonts w:ascii="Times New Roman" w:hAnsi="Times New Roman" w:cs="Times New Roman"/>
              </w:rPr>
              <w:t>Warranty &amp; services</w:t>
            </w:r>
          </w:p>
        </w:tc>
        <w:tc>
          <w:tcPr>
            <w:tcW w:w="2696" w:type="pct"/>
            <w:shd w:val="clear" w:color="auto" w:fill="auto"/>
            <w:hideMark/>
          </w:tcPr>
          <w:p w14:paraId="44727464" w14:textId="3C12ED06" w:rsidR="00DF286B" w:rsidRPr="008222AD" w:rsidRDefault="003103D4" w:rsidP="00DF286B">
            <w:pPr>
              <w:pStyle w:val="ListParagraph"/>
              <w:numPr>
                <w:ilvl w:val="0"/>
                <w:numId w:val="1"/>
              </w:numPr>
              <w:spacing w:after="0" w:line="240" w:lineRule="auto"/>
              <w:ind w:left="0" w:firstLine="0"/>
              <w:jc w:val="both"/>
              <w:rPr>
                <w:rFonts w:ascii="Times New Roman" w:hAnsi="Times New Roman" w:cs="Times New Roman"/>
              </w:rPr>
            </w:pPr>
            <w:r>
              <w:rPr>
                <w:rFonts w:ascii="Times New Roman" w:hAnsi="Times New Roman" w:cs="Times New Roman"/>
              </w:rPr>
              <w:t>5</w:t>
            </w:r>
            <w:r w:rsidR="00DF286B" w:rsidRPr="008222AD">
              <w:rPr>
                <w:rFonts w:ascii="Times New Roman" w:hAnsi="Times New Roman" w:cs="Times New Roman"/>
              </w:rPr>
              <w:t xml:space="preserve"> Years collaborative warranty </w:t>
            </w:r>
            <w:r w:rsidR="0044403F">
              <w:rPr>
                <w:rFonts w:ascii="Times New Roman" w:hAnsi="Times New Roman" w:cs="Times New Roman"/>
              </w:rPr>
              <w:t xml:space="preserve">for all HW &amp; </w:t>
            </w:r>
            <w:r w:rsidR="006B2522">
              <w:rPr>
                <w:rFonts w:ascii="Times New Roman" w:hAnsi="Times New Roman" w:cs="Times New Roman"/>
              </w:rPr>
              <w:t>SW, NVIDIA GPU</w:t>
            </w:r>
            <w:r w:rsidR="0044403F">
              <w:rPr>
                <w:rFonts w:ascii="Times New Roman" w:hAnsi="Times New Roman" w:cs="Times New Roman"/>
              </w:rPr>
              <w:t xml:space="preserve"> card </w:t>
            </w:r>
            <w:r w:rsidR="00DF286B" w:rsidRPr="008222AD">
              <w:rPr>
                <w:rFonts w:ascii="Times New Roman" w:hAnsi="Times New Roman" w:cs="Times New Roman"/>
              </w:rPr>
              <w:t>with</w:t>
            </w:r>
            <w:r w:rsidR="0044403F">
              <w:rPr>
                <w:rFonts w:ascii="Times New Roman" w:hAnsi="Times New Roman" w:cs="Times New Roman"/>
              </w:rPr>
              <w:t xml:space="preserve"> all NVIDIA </w:t>
            </w:r>
            <w:r w:rsidR="004064AD">
              <w:rPr>
                <w:rFonts w:ascii="Times New Roman" w:hAnsi="Times New Roman" w:cs="Times New Roman"/>
              </w:rPr>
              <w:t>necessary</w:t>
            </w:r>
            <w:r w:rsidR="006B2522">
              <w:rPr>
                <w:rFonts w:ascii="Times New Roman" w:hAnsi="Times New Roman" w:cs="Times New Roman"/>
              </w:rPr>
              <w:t xml:space="preserve"> </w:t>
            </w:r>
            <w:r w:rsidR="0044403F">
              <w:rPr>
                <w:rFonts w:ascii="Times New Roman" w:hAnsi="Times New Roman" w:cs="Times New Roman"/>
              </w:rPr>
              <w:t>SW</w:t>
            </w:r>
            <w:r w:rsidR="00DF286B" w:rsidRPr="008222AD">
              <w:rPr>
                <w:rFonts w:ascii="Times New Roman" w:hAnsi="Times New Roman" w:cs="Times New Roman"/>
              </w:rPr>
              <w:t xml:space="preserve"> 24x7 mission critical one-point support from OEM.</w:t>
            </w:r>
          </w:p>
          <w:p w14:paraId="75E7FF42" w14:textId="77777777" w:rsidR="00DF286B" w:rsidRPr="008222AD" w:rsidRDefault="00DF286B" w:rsidP="00DF286B">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lastRenderedPageBreak/>
              <w:t>30-minutes response for severity 1 incidents (direct connect to product specialist where available) and 4-hour mission critical response back-to-back with OEM.</w:t>
            </w:r>
          </w:p>
          <w:p w14:paraId="60388C7F" w14:textId="05910A0C" w:rsidR="00DF286B" w:rsidRPr="008222AD" w:rsidRDefault="00DF286B" w:rsidP="00DF286B">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 xml:space="preserve">OEM must maintain </w:t>
            </w:r>
            <w:r w:rsidR="001608EE" w:rsidRPr="008222AD">
              <w:rPr>
                <w:rFonts w:ascii="Times New Roman" w:hAnsi="Times New Roman" w:cs="Times New Roman"/>
              </w:rPr>
              <w:t>an in</w:t>
            </w:r>
            <w:r w:rsidRPr="008222AD">
              <w:rPr>
                <w:rFonts w:ascii="Times New Roman" w:hAnsi="Times New Roman" w:cs="Times New Roman"/>
              </w:rPr>
              <w:t xml:space="preserve">-country local part depot center; authorization </w:t>
            </w:r>
            <w:r w:rsidR="001608EE" w:rsidRPr="008222AD">
              <w:rPr>
                <w:rFonts w:ascii="Times New Roman" w:hAnsi="Times New Roman" w:cs="Times New Roman"/>
              </w:rPr>
              <w:t>letters</w:t>
            </w:r>
            <w:r w:rsidRPr="008222AD">
              <w:rPr>
                <w:rFonts w:ascii="Times New Roman" w:hAnsi="Times New Roman" w:cs="Times New Roman"/>
              </w:rPr>
              <w:t xml:space="preserve"> must be submitted.</w:t>
            </w:r>
          </w:p>
          <w:p w14:paraId="7472D859" w14:textId="646D8EED" w:rsidR="00DF286B" w:rsidRPr="008222AD" w:rsidRDefault="001608EE" w:rsidP="00DF286B">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The OEM</w:t>
            </w:r>
            <w:r w:rsidR="00DF286B" w:rsidRPr="008222AD">
              <w:rPr>
                <w:rFonts w:ascii="Times New Roman" w:hAnsi="Times New Roman" w:cs="Times New Roman"/>
              </w:rPr>
              <w:t xml:space="preserve"> manufacturer authorization letter must be submitted.</w:t>
            </w:r>
          </w:p>
        </w:tc>
        <w:tc>
          <w:tcPr>
            <w:tcW w:w="1200" w:type="pct"/>
            <w:shd w:val="clear" w:color="auto" w:fill="auto"/>
            <w:hideMark/>
          </w:tcPr>
          <w:p w14:paraId="74E2C3F7" w14:textId="77777777" w:rsidR="00DF286B" w:rsidRPr="008222AD" w:rsidRDefault="00DF286B" w:rsidP="00DF286B">
            <w:pPr>
              <w:pStyle w:val="TableParagraph"/>
              <w:jc w:val="both"/>
            </w:pPr>
          </w:p>
        </w:tc>
      </w:tr>
    </w:tbl>
    <w:p w14:paraId="1D3B294E" w14:textId="412243A9" w:rsidR="00525856" w:rsidRDefault="00525856" w:rsidP="00E743D0">
      <w:pPr>
        <w:rPr>
          <w:rFonts w:ascii="Times New Roman" w:hAnsi="Times New Roman" w:cs="Times New Roman"/>
          <w:szCs w:val="22"/>
        </w:rPr>
      </w:pPr>
    </w:p>
    <w:p w14:paraId="437780D1" w14:textId="4E76D7B1" w:rsidR="00DC2543" w:rsidRPr="00DC2543" w:rsidRDefault="00912D07" w:rsidP="00DC2543">
      <w:pPr>
        <w:pStyle w:val="ListParagraph"/>
        <w:numPr>
          <w:ilvl w:val="0"/>
          <w:numId w:val="2"/>
        </w:numPr>
        <w:rPr>
          <w:rFonts w:ascii="Times New Roman" w:hAnsi="Times New Roman" w:cs="Times New Roman"/>
          <w:b/>
          <w:bCs/>
        </w:rPr>
      </w:pPr>
      <w:r>
        <w:rPr>
          <w:rFonts w:ascii="Times New Roman" w:hAnsi="Times New Roman" w:cs="Times New Roman"/>
          <w:b/>
          <w:bCs/>
          <w:szCs w:val="22"/>
        </w:rPr>
        <w:t>General purpose</w:t>
      </w:r>
      <w:r w:rsidR="00DC2543" w:rsidRPr="00DC2543">
        <w:rPr>
          <w:rFonts w:ascii="Times New Roman" w:hAnsi="Times New Roman" w:cs="Times New Roman"/>
          <w:b/>
          <w:bCs/>
          <w:szCs w:val="22"/>
        </w:rPr>
        <w:t xml:space="preserve"> Server </w:t>
      </w:r>
      <w:r>
        <w:rPr>
          <w:rFonts w:ascii="Times New Roman" w:hAnsi="Times New Roman" w:cs="Times New Roman"/>
          <w:b/>
          <w:bCs/>
          <w:szCs w:val="22"/>
        </w:rPr>
        <w:t>with NVID</w:t>
      </w:r>
      <w:r w:rsidR="004064AD">
        <w:rPr>
          <w:rFonts w:ascii="Times New Roman" w:hAnsi="Times New Roman" w:cs="Times New Roman"/>
          <w:b/>
          <w:bCs/>
          <w:szCs w:val="22"/>
        </w:rPr>
        <w:t>I</w:t>
      </w:r>
      <w:r>
        <w:rPr>
          <w:rFonts w:ascii="Times New Roman" w:hAnsi="Times New Roman" w:cs="Times New Roman"/>
          <w:b/>
          <w:bCs/>
          <w:szCs w:val="22"/>
        </w:rPr>
        <w:t>A GPU card</w:t>
      </w:r>
      <w:r w:rsidR="001608EE">
        <w:rPr>
          <w:rFonts w:ascii="Times New Roman" w:hAnsi="Times New Roman" w:cs="Times New Roman"/>
          <w:b/>
          <w:bCs/>
          <w:szCs w:val="22"/>
        </w:rPr>
        <w:t>:</w:t>
      </w:r>
    </w:p>
    <w:p w14:paraId="13A8E650" w14:textId="77777777" w:rsidR="00525856" w:rsidRDefault="00525856" w:rsidP="00E743D0">
      <w:pPr>
        <w:rPr>
          <w:rFonts w:ascii="Times New Roman" w:hAnsi="Times New Roman"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756"/>
        <w:gridCol w:w="4869"/>
        <w:gridCol w:w="2216"/>
      </w:tblGrid>
      <w:tr w:rsidR="00525856" w:rsidRPr="008222AD" w14:paraId="6C033A04" w14:textId="77777777" w:rsidTr="001608EE">
        <w:trPr>
          <w:trHeight w:val="20"/>
          <w:tblHeader/>
        </w:trPr>
        <w:tc>
          <w:tcPr>
            <w:tcW w:w="272" w:type="pct"/>
            <w:shd w:val="clear" w:color="auto" w:fill="auto"/>
          </w:tcPr>
          <w:p w14:paraId="0A22A01B" w14:textId="77777777" w:rsidR="00525856" w:rsidRPr="008222AD" w:rsidRDefault="00525856" w:rsidP="008B738D">
            <w:pPr>
              <w:spacing w:after="0" w:line="240" w:lineRule="auto"/>
              <w:jc w:val="both"/>
              <w:rPr>
                <w:rFonts w:ascii="Times New Roman" w:hAnsi="Times New Roman" w:cs="Times New Roman"/>
                <w:b/>
                <w:bCs/>
              </w:rPr>
            </w:pPr>
            <w:r w:rsidRPr="008222AD">
              <w:rPr>
                <w:rFonts w:ascii="Times New Roman" w:hAnsi="Times New Roman" w:cs="Times New Roman"/>
                <w:b/>
                <w:bCs/>
              </w:rPr>
              <w:t>SL</w:t>
            </w:r>
          </w:p>
        </w:tc>
        <w:tc>
          <w:tcPr>
            <w:tcW w:w="939" w:type="pct"/>
            <w:shd w:val="clear" w:color="auto" w:fill="auto"/>
          </w:tcPr>
          <w:p w14:paraId="6D64F4B6" w14:textId="77777777" w:rsidR="00525856" w:rsidRPr="008222AD" w:rsidRDefault="00525856" w:rsidP="008B738D">
            <w:pPr>
              <w:spacing w:after="0" w:line="240" w:lineRule="auto"/>
              <w:jc w:val="both"/>
              <w:rPr>
                <w:rFonts w:ascii="Times New Roman" w:hAnsi="Times New Roman" w:cs="Times New Roman"/>
                <w:b/>
                <w:bCs/>
              </w:rPr>
            </w:pPr>
            <w:r w:rsidRPr="008222AD">
              <w:rPr>
                <w:rFonts w:ascii="Times New Roman" w:hAnsi="Times New Roman" w:cs="Times New Roman"/>
                <w:b/>
                <w:bCs/>
              </w:rPr>
              <w:t>Item Name</w:t>
            </w:r>
          </w:p>
        </w:tc>
        <w:tc>
          <w:tcPr>
            <w:tcW w:w="2604" w:type="pct"/>
            <w:shd w:val="clear" w:color="auto" w:fill="auto"/>
          </w:tcPr>
          <w:p w14:paraId="550CE034" w14:textId="77777777" w:rsidR="00525856" w:rsidRPr="008222AD" w:rsidRDefault="00525856" w:rsidP="008B738D">
            <w:pPr>
              <w:spacing w:after="0" w:line="240" w:lineRule="auto"/>
              <w:jc w:val="both"/>
              <w:rPr>
                <w:rFonts w:ascii="Times New Roman" w:hAnsi="Times New Roman" w:cs="Times New Roman"/>
                <w:b/>
                <w:bCs/>
              </w:rPr>
            </w:pPr>
            <w:r w:rsidRPr="008222AD">
              <w:rPr>
                <w:rFonts w:ascii="Times New Roman" w:hAnsi="Times New Roman" w:cs="Times New Roman"/>
                <w:b/>
                <w:bCs/>
              </w:rPr>
              <w:t>Detail Required Specification</w:t>
            </w:r>
          </w:p>
        </w:tc>
        <w:tc>
          <w:tcPr>
            <w:tcW w:w="1186" w:type="pct"/>
            <w:shd w:val="clear" w:color="auto" w:fill="auto"/>
          </w:tcPr>
          <w:p w14:paraId="6A020EEB" w14:textId="77777777" w:rsidR="00525856" w:rsidRPr="008222AD" w:rsidRDefault="00525856" w:rsidP="008B738D">
            <w:pPr>
              <w:spacing w:after="0" w:line="240" w:lineRule="auto"/>
              <w:jc w:val="both"/>
              <w:rPr>
                <w:rFonts w:ascii="Times New Roman" w:hAnsi="Times New Roman" w:cs="Times New Roman"/>
                <w:b/>
                <w:bCs/>
              </w:rPr>
            </w:pPr>
            <w:r w:rsidRPr="008222AD">
              <w:rPr>
                <w:rFonts w:ascii="Times New Roman" w:hAnsi="Times New Roman" w:cs="Times New Roman"/>
                <w:b/>
                <w:bCs/>
              </w:rPr>
              <w:t>Bidder response</w:t>
            </w:r>
          </w:p>
        </w:tc>
      </w:tr>
      <w:tr w:rsidR="00525856" w:rsidRPr="008222AD" w14:paraId="3F574755" w14:textId="77777777" w:rsidTr="001608EE">
        <w:trPr>
          <w:trHeight w:val="609"/>
        </w:trPr>
        <w:tc>
          <w:tcPr>
            <w:tcW w:w="272" w:type="pct"/>
            <w:shd w:val="clear" w:color="auto" w:fill="auto"/>
          </w:tcPr>
          <w:p w14:paraId="52D593D4"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1</w:t>
            </w:r>
          </w:p>
        </w:tc>
        <w:tc>
          <w:tcPr>
            <w:tcW w:w="939" w:type="pct"/>
            <w:shd w:val="clear" w:color="auto" w:fill="auto"/>
            <w:hideMark/>
          </w:tcPr>
          <w:p w14:paraId="669506E7"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Brand</w:t>
            </w:r>
          </w:p>
        </w:tc>
        <w:tc>
          <w:tcPr>
            <w:tcW w:w="2604" w:type="pct"/>
            <w:shd w:val="clear" w:color="auto" w:fill="auto"/>
            <w:hideMark/>
          </w:tcPr>
          <w:p w14:paraId="7E36B26B" w14:textId="77777777" w:rsidR="00525856" w:rsidRDefault="00525856" w:rsidP="008B738D">
            <w:pPr>
              <w:spacing w:after="0" w:line="240" w:lineRule="auto"/>
              <w:jc w:val="both"/>
              <w:rPr>
                <w:rFonts w:ascii="Times New Roman" w:hAnsi="Times New Roman" w:cs="Times New Roman"/>
              </w:rPr>
            </w:pPr>
            <w:r>
              <w:rPr>
                <w:rFonts w:ascii="Times New Roman" w:hAnsi="Times New Roman" w:cs="Times New Roman"/>
              </w:rPr>
              <w:t>To be mentioned by the bidder.</w:t>
            </w:r>
          </w:p>
          <w:p w14:paraId="13679F4C" w14:textId="77777777" w:rsidR="00525856" w:rsidRDefault="00525856" w:rsidP="008B738D">
            <w:pPr>
              <w:spacing w:after="0" w:line="240" w:lineRule="auto"/>
              <w:jc w:val="both"/>
              <w:rPr>
                <w:rFonts w:ascii="Times New Roman" w:hAnsi="Times New Roman" w:cs="Times New Roman"/>
              </w:rPr>
            </w:pPr>
          </w:p>
          <w:p w14:paraId="0956D3CB" w14:textId="355B0273" w:rsidR="00525856" w:rsidRPr="008222AD" w:rsidRDefault="00525856" w:rsidP="008B738D">
            <w:pPr>
              <w:spacing w:after="0" w:line="240" w:lineRule="auto"/>
              <w:jc w:val="both"/>
              <w:rPr>
                <w:rFonts w:ascii="Times New Roman" w:hAnsi="Times New Roman" w:cs="Times New Roman"/>
              </w:rPr>
            </w:pPr>
          </w:p>
        </w:tc>
        <w:tc>
          <w:tcPr>
            <w:tcW w:w="1186" w:type="pct"/>
            <w:shd w:val="clear" w:color="auto" w:fill="auto"/>
          </w:tcPr>
          <w:p w14:paraId="6307DA87"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6056C97B" w14:textId="77777777" w:rsidTr="001608EE">
        <w:trPr>
          <w:trHeight w:val="20"/>
        </w:trPr>
        <w:tc>
          <w:tcPr>
            <w:tcW w:w="272" w:type="pct"/>
            <w:shd w:val="clear" w:color="auto" w:fill="auto"/>
          </w:tcPr>
          <w:p w14:paraId="12585D00" w14:textId="77777777" w:rsidR="00525856" w:rsidRPr="008222AD" w:rsidRDefault="00525856" w:rsidP="008B738D">
            <w:pPr>
              <w:spacing w:after="0" w:line="240" w:lineRule="auto"/>
              <w:jc w:val="center"/>
              <w:rPr>
                <w:rFonts w:ascii="Times New Roman" w:hAnsi="Times New Roman" w:cs="Times New Roman"/>
                <w:bCs/>
              </w:rPr>
            </w:pPr>
            <w:r w:rsidRPr="008222AD">
              <w:rPr>
                <w:rFonts w:ascii="Times New Roman" w:hAnsi="Times New Roman" w:cs="Times New Roman"/>
                <w:bCs/>
              </w:rPr>
              <w:t>2</w:t>
            </w:r>
          </w:p>
        </w:tc>
        <w:tc>
          <w:tcPr>
            <w:tcW w:w="939" w:type="pct"/>
            <w:shd w:val="clear" w:color="auto" w:fill="auto"/>
            <w:hideMark/>
          </w:tcPr>
          <w:p w14:paraId="62F489A9"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bCs/>
              </w:rPr>
              <w:t>Quality</w:t>
            </w:r>
          </w:p>
        </w:tc>
        <w:tc>
          <w:tcPr>
            <w:tcW w:w="2604" w:type="pct"/>
            <w:shd w:val="clear" w:color="auto" w:fill="auto"/>
            <w:hideMark/>
          </w:tcPr>
          <w:p w14:paraId="5A520F3B"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ISO 9001:2015 for the manufacturer, CE certification for quality assurance.</w:t>
            </w:r>
          </w:p>
          <w:p w14:paraId="191F276C" w14:textId="77777777" w:rsidR="00525856" w:rsidRPr="008222AD" w:rsidRDefault="00525856" w:rsidP="008B738D">
            <w:pPr>
              <w:spacing w:after="0" w:line="240" w:lineRule="auto"/>
              <w:jc w:val="both"/>
              <w:rPr>
                <w:rFonts w:ascii="Times New Roman" w:hAnsi="Times New Roman" w:cs="Times New Roman"/>
              </w:rPr>
            </w:pPr>
          </w:p>
          <w:p w14:paraId="5B381DAB" w14:textId="77836D5C" w:rsidR="00525856" w:rsidRPr="008222AD" w:rsidRDefault="00EC3F4D" w:rsidP="008B738D">
            <w:pPr>
              <w:spacing w:after="0" w:line="240" w:lineRule="auto"/>
              <w:jc w:val="both"/>
              <w:rPr>
                <w:rFonts w:ascii="Times New Roman" w:hAnsi="Times New Roman" w:cs="Times New Roman"/>
              </w:rPr>
            </w:pPr>
            <w:r w:rsidRPr="008222AD">
              <w:rPr>
                <w:rFonts w:ascii="Times New Roman" w:hAnsi="Times New Roman" w:cs="Times New Roman"/>
              </w:rPr>
              <w:t>The server configuration offered</w:t>
            </w:r>
            <w:r w:rsidR="00525856" w:rsidRPr="008222AD">
              <w:rPr>
                <w:rFonts w:ascii="Times New Roman" w:hAnsi="Times New Roman" w:cs="Times New Roman"/>
              </w:rPr>
              <w:t xml:space="preserve"> </w:t>
            </w:r>
            <w:r>
              <w:rPr>
                <w:rFonts w:ascii="Times New Roman" w:hAnsi="Times New Roman" w:cs="Times New Roman"/>
              </w:rPr>
              <w:t xml:space="preserve">with </w:t>
            </w:r>
            <w:r w:rsidR="00525856" w:rsidRPr="008222AD">
              <w:rPr>
                <w:rFonts w:ascii="Times New Roman" w:hAnsi="Times New Roman" w:cs="Times New Roman"/>
              </w:rPr>
              <w:t>Energy Star 4.0 Compliant.</w:t>
            </w:r>
          </w:p>
        </w:tc>
        <w:tc>
          <w:tcPr>
            <w:tcW w:w="1186" w:type="pct"/>
            <w:shd w:val="clear" w:color="auto" w:fill="auto"/>
          </w:tcPr>
          <w:p w14:paraId="12D7153F"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16CF57F6" w14:textId="77777777" w:rsidTr="001608EE">
        <w:trPr>
          <w:trHeight w:val="20"/>
        </w:trPr>
        <w:tc>
          <w:tcPr>
            <w:tcW w:w="272" w:type="pct"/>
            <w:shd w:val="clear" w:color="auto" w:fill="auto"/>
          </w:tcPr>
          <w:p w14:paraId="7C7C6B57"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3</w:t>
            </w:r>
          </w:p>
        </w:tc>
        <w:tc>
          <w:tcPr>
            <w:tcW w:w="939" w:type="pct"/>
            <w:shd w:val="clear" w:color="auto" w:fill="auto"/>
            <w:hideMark/>
          </w:tcPr>
          <w:p w14:paraId="4C2EEBE1"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Model</w:t>
            </w:r>
          </w:p>
        </w:tc>
        <w:tc>
          <w:tcPr>
            <w:tcW w:w="2604" w:type="pct"/>
            <w:shd w:val="clear" w:color="auto" w:fill="auto"/>
            <w:hideMark/>
          </w:tcPr>
          <w:p w14:paraId="3F1BF992" w14:textId="77777777" w:rsidR="00525856" w:rsidRPr="008222AD" w:rsidRDefault="00525856" w:rsidP="008B738D">
            <w:pPr>
              <w:spacing w:after="0" w:line="240" w:lineRule="auto"/>
              <w:jc w:val="both"/>
              <w:rPr>
                <w:rFonts w:ascii="Times New Roman" w:hAnsi="Times New Roman" w:cs="Times New Roman"/>
              </w:rPr>
            </w:pPr>
            <w:r>
              <w:rPr>
                <w:rFonts w:ascii="Times New Roman" w:hAnsi="Times New Roman" w:cs="Times New Roman"/>
              </w:rPr>
              <w:t xml:space="preserve">Offered server must be purpose build OEM GPU Accelerated Server certified to run </w:t>
            </w:r>
          </w:p>
        </w:tc>
        <w:tc>
          <w:tcPr>
            <w:tcW w:w="1186" w:type="pct"/>
            <w:shd w:val="clear" w:color="auto" w:fill="auto"/>
          </w:tcPr>
          <w:p w14:paraId="2F421FEB"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53D1A451" w14:textId="77777777" w:rsidTr="001608EE">
        <w:trPr>
          <w:trHeight w:val="20"/>
        </w:trPr>
        <w:tc>
          <w:tcPr>
            <w:tcW w:w="272" w:type="pct"/>
            <w:shd w:val="clear" w:color="auto" w:fill="auto"/>
          </w:tcPr>
          <w:p w14:paraId="2B6E26D3"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4</w:t>
            </w:r>
          </w:p>
        </w:tc>
        <w:tc>
          <w:tcPr>
            <w:tcW w:w="939" w:type="pct"/>
            <w:shd w:val="clear" w:color="auto" w:fill="auto"/>
            <w:hideMark/>
          </w:tcPr>
          <w:p w14:paraId="3BD437CE"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Country of origin</w:t>
            </w:r>
          </w:p>
        </w:tc>
        <w:tc>
          <w:tcPr>
            <w:tcW w:w="2604" w:type="pct"/>
            <w:shd w:val="clear" w:color="auto" w:fill="auto"/>
            <w:hideMark/>
          </w:tcPr>
          <w:p w14:paraId="576DBACB"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186" w:type="pct"/>
            <w:shd w:val="clear" w:color="auto" w:fill="auto"/>
          </w:tcPr>
          <w:p w14:paraId="27A3D93C"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46B3794B" w14:textId="77777777" w:rsidTr="001608EE">
        <w:trPr>
          <w:trHeight w:val="20"/>
        </w:trPr>
        <w:tc>
          <w:tcPr>
            <w:tcW w:w="272" w:type="pct"/>
            <w:shd w:val="clear" w:color="auto" w:fill="auto"/>
          </w:tcPr>
          <w:p w14:paraId="2C99A93E"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5</w:t>
            </w:r>
          </w:p>
        </w:tc>
        <w:tc>
          <w:tcPr>
            <w:tcW w:w="939" w:type="pct"/>
            <w:shd w:val="clear" w:color="auto" w:fill="auto"/>
            <w:hideMark/>
          </w:tcPr>
          <w:p w14:paraId="1DFE85FE"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Manufacturing Country</w:t>
            </w:r>
          </w:p>
        </w:tc>
        <w:tc>
          <w:tcPr>
            <w:tcW w:w="2604" w:type="pct"/>
            <w:shd w:val="clear" w:color="auto" w:fill="auto"/>
            <w:hideMark/>
          </w:tcPr>
          <w:p w14:paraId="48672C47"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186" w:type="pct"/>
            <w:shd w:val="clear" w:color="auto" w:fill="auto"/>
          </w:tcPr>
          <w:p w14:paraId="391A72D0"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394CA4E7" w14:textId="77777777" w:rsidTr="001608EE">
        <w:trPr>
          <w:trHeight w:val="20"/>
        </w:trPr>
        <w:tc>
          <w:tcPr>
            <w:tcW w:w="272" w:type="pct"/>
            <w:shd w:val="clear" w:color="auto" w:fill="auto"/>
          </w:tcPr>
          <w:p w14:paraId="6E410304"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6</w:t>
            </w:r>
          </w:p>
        </w:tc>
        <w:tc>
          <w:tcPr>
            <w:tcW w:w="939" w:type="pct"/>
            <w:shd w:val="clear" w:color="auto" w:fill="auto"/>
            <w:hideMark/>
          </w:tcPr>
          <w:p w14:paraId="4F1DA950"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Form Factor</w:t>
            </w:r>
          </w:p>
        </w:tc>
        <w:tc>
          <w:tcPr>
            <w:tcW w:w="2604" w:type="pct"/>
            <w:shd w:val="clear" w:color="auto" w:fill="auto"/>
            <w:hideMark/>
          </w:tcPr>
          <w:p w14:paraId="3FF53B74" w14:textId="77777777" w:rsidR="00525856" w:rsidRPr="008222AD" w:rsidRDefault="00525856" w:rsidP="008B738D">
            <w:pPr>
              <w:spacing w:after="0" w:line="240" w:lineRule="auto"/>
              <w:jc w:val="both"/>
              <w:rPr>
                <w:rFonts w:ascii="Times New Roman" w:hAnsi="Times New Roman" w:cs="Times New Roman"/>
              </w:rPr>
            </w:pPr>
            <w:r>
              <w:rPr>
                <w:rFonts w:ascii="Times New Roman" w:hAnsi="Times New Roman" w:cs="Times New Roman"/>
              </w:rPr>
              <w:t xml:space="preserve">Bider should mention </w:t>
            </w:r>
            <w:r w:rsidRPr="008222AD">
              <w:rPr>
                <w:rFonts w:ascii="Times New Roman" w:hAnsi="Times New Roman" w:cs="Times New Roman"/>
              </w:rPr>
              <w:t>Rack Mountable Server with Rail Kit, Cable Management, and Bezel Kit.</w:t>
            </w:r>
          </w:p>
        </w:tc>
        <w:tc>
          <w:tcPr>
            <w:tcW w:w="1186" w:type="pct"/>
            <w:shd w:val="clear" w:color="auto" w:fill="auto"/>
          </w:tcPr>
          <w:p w14:paraId="3DF69F5E"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6AC52D0" w14:textId="77777777" w:rsidTr="001608EE">
        <w:trPr>
          <w:trHeight w:val="20"/>
        </w:trPr>
        <w:tc>
          <w:tcPr>
            <w:tcW w:w="272" w:type="pct"/>
            <w:shd w:val="clear" w:color="auto" w:fill="auto"/>
          </w:tcPr>
          <w:p w14:paraId="4C5EFDE5"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7</w:t>
            </w:r>
          </w:p>
        </w:tc>
        <w:tc>
          <w:tcPr>
            <w:tcW w:w="939" w:type="pct"/>
            <w:shd w:val="clear" w:color="auto" w:fill="auto"/>
            <w:hideMark/>
          </w:tcPr>
          <w:p w14:paraId="733F1B12"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Processors</w:t>
            </w:r>
          </w:p>
        </w:tc>
        <w:tc>
          <w:tcPr>
            <w:tcW w:w="2604" w:type="pct"/>
            <w:shd w:val="clear" w:color="auto" w:fill="auto"/>
            <w:hideMark/>
          </w:tcPr>
          <w:p w14:paraId="56FE7C6C" w14:textId="65E88350" w:rsidR="00525856" w:rsidRPr="004A7799" w:rsidRDefault="00525856" w:rsidP="008B738D">
            <w:pPr>
              <w:spacing w:after="0" w:line="240" w:lineRule="auto"/>
              <w:jc w:val="both"/>
              <w:rPr>
                <w:rFonts w:ascii="Times New Roman" w:hAnsi="Times New Roman" w:cs="Times New Roman"/>
              </w:rPr>
            </w:pPr>
            <w:r>
              <w:rPr>
                <w:rFonts w:ascii="Times New Roman" w:hAnsi="Times New Roman" w:cs="Times New Roman"/>
              </w:rPr>
              <w:t xml:space="preserve">Bidder </w:t>
            </w:r>
            <w:r w:rsidRPr="008F4D2D">
              <w:rPr>
                <w:rFonts w:ascii="Times New Roman" w:hAnsi="Times New Roman" w:cs="Times New Roman"/>
              </w:rPr>
              <w:t>should be equipped with a minimum of two Intel Xeon</w:t>
            </w:r>
            <w:r w:rsidR="00EC3F4D">
              <w:rPr>
                <w:rFonts w:ascii="Times New Roman" w:hAnsi="Times New Roman" w:cs="Times New Roman"/>
              </w:rPr>
              <w:t xml:space="preserve"> </w:t>
            </w:r>
            <w:r w:rsidRPr="008F4D2D">
              <w:rPr>
                <w:rFonts w:ascii="Times New Roman" w:hAnsi="Times New Roman" w:cs="Times New Roman"/>
              </w:rPr>
              <w:t xml:space="preserve">processors, </w:t>
            </w:r>
            <w:r>
              <w:rPr>
                <w:rFonts w:ascii="Times New Roman" w:hAnsi="Times New Roman" w:cs="Times New Roman"/>
              </w:rPr>
              <w:t xml:space="preserve">with a minimum of </w:t>
            </w:r>
            <w:r w:rsidRPr="008F4D2D">
              <w:rPr>
                <w:rFonts w:ascii="Times New Roman" w:hAnsi="Times New Roman" w:cs="Times New Roman"/>
              </w:rPr>
              <w:t xml:space="preserve">5th generation or </w:t>
            </w:r>
            <w:r>
              <w:rPr>
                <w:rFonts w:ascii="Times New Roman" w:hAnsi="Times New Roman" w:cs="Times New Roman"/>
              </w:rPr>
              <w:t>higher</w:t>
            </w:r>
            <w:r w:rsidRPr="008F4D2D">
              <w:rPr>
                <w:rFonts w:ascii="Times New Roman" w:hAnsi="Times New Roman" w:cs="Times New Roman"/>
              </w:rPr>
              <w:t>, each with a minimum of 32 cores per socket and clock speed</w:t>
            </w:r>
            <w:r>
              <w:rPr>
                <w:rFonts w:ascii="Times New Roman" w:hAnsi="Times New Roman" w:cs="Times New Roman"/>
              </w:rPr>
              <w:t xml:space="preserve"> 2.5GHz</w:t>
            </w:r>
            <w:r w:rsidR="00EC3F4D">
              <w:rPr>
                <w:rFonts w:ascii="Times New Roman" w:hAnsi="Times New Roman" w:cs="Times New Roman"/>
              </w:rPr>
              <w:t xml:space="preserve"> or higher.</w:t>
            </w:r>
          </w:p>
        </w:tc>
        <w:tc>
          <w:tcPr>
            <w:tcW w:w="1186" w:type="pct"/>
            <w:shd w:val="clear" w:color="auto" w:fill="auto"/>
          </w:tcPr>
          <w:p w14:paraId="7BF810E0" w14:textId="080763D4" w:rsidR="00525856" w:rsidRPr="008222AD" w:rsidRDefault="00525856" w:rsidP="008B738D">
            <w:pPr>
              <w:spacing w:after="0" w:line="240" w:lineRule="auto"/>
              <w:jc w:val="both"/>
              <w:rPr>
                <w:rFonts w:ascii="Times New Roman" w:hAnsi="Times New Roman" w:cs="Times New Roman"/>
              </w:rPr>
            </w:pPr>
          </w:p>
        </w:tc>
      </w:tr>
      <w:tr w:rsidR="00525856" w:rsidRPr="008222AD" w14:paraId="130F7D65" w14:textId="77777777" w:rsidTr="001608EE">
        <w:trPr>
          <w:trHeight w:val="20"/>
        </w:trPr>
        <w:tc>
          <w:tcPr>
            <w:tcW w:w="272" w:type="pct"/>
            <w:shd w:val="clear" w:color="auto" w:fill="auto"/>
          </w:tcPr>
          <w:p w14:paraId="4BF1F610"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8</w:t>
            </w:r>
          </w:p>
        </w:tc>
        <w:tc>
          <w:tcPr>
            <w:tcW w:w="939" w:type="pct"/>
            <w:shd w:val="clear" w:color="auto" w:fill="auto"/>
            <w:hideMark/>
          </w:tcPr>
          <w:p w14:paraId="1C79B16F"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 xml:space="preserve">Cache </w:t>
            </w:r>
            <w:r>
              <w:rPr>
                <w:rFonts w:ascii="Times New Roman" w:hAnsi="Times New Roman" w:cs="Times New Roman"/>
              </w:rPr>
              <w:t>L2/</w:t>
            </w:r>
            <w:r w:rsidRPr="004A7799">
              <w:rPr>
                <w:rFonts w:ascii="Times New Roman" w:hAnsi="Times New Roman" w:cs="Times New Roman"/>
              </w:rPr>
              <w:t>L3</w:t>
            </w:r>
          </w:p>
        </w:tc>
        <w:tc>
          <w:tcPr>
            <w:tcW w:w="2604" w:type="pct"/>
            <w:shd w:val="clear" w:color="auto" w:fill="auto"/>
            <w:hideMark/>
          </w:tcPr>
          <w:p w14:paraId="0398BF34" w14:textId="3F8EE71E" w:rsidR="00525856" w:rsidRPr="00403F73" w:rsidRDefault="00525856" w:rsidP="008B738D">
            <w:pPr>
              <w:spacing w:after="0" w:line="240" w:lineRule="auto"/>
              <w:jc w:val="both"/>
              <w:rPr>
                <w:rFonts w:ascii="Times New Roman" w:hAnsi="Times New Roman" w:cs="Times New Roman"/>
              </w:rPr>
            </w:pPr>
            <w:r w:rsidRPr="00403F73">
              <w:rPr>
                <w:rFonts w:ascii="Times New Roman" w:hAnsi="Times New Roman" w:cs="Times New Roman"/>
              </w:rPr>
              <w:t xml:space="preserve">The bidder must </w:t>
            </w:r>
            <w:r w:rsidR="001608EE" w:rsidRPr="00403F73">
              <w:rPr>
                <w:rFonts w:ascii="Times New Roman" w:hAnsi="Times New Roman" w:cs="Times New Roman"/>
              </w:rPr>
              <w:t>offer</w:t>
            </w:r>
            <w:r w:rsidRPr="00403F73">
              <w:rPr>
                <w:rFonts w:ascii="Times New Roman" w:hAnsi="Times New Roman" w:cs="Times New Roman"/>
              </w:rPr>
              <w:t xml:space="preserve"> high cache capacity, capable of delivering maximum performance, with a minimum of 60MB cache or higher</w:t>
            </w:r>
          </w:p>
        </w:tc>
        <w:tc>
          <w:tcPr>
            <w:tcW w:w="1186" w:type="pct"/>
            <w:shd w:val="clear" w:color="auto" w:fill="auto"/>
          </w:tcPr>
          <w:p w14:paraId="15EBD322"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1B67CD15" w14:textId="77777777" w:rsidTr="001608EE">
        <w:trPr>
          <w:trHeight w:val="20"/>
        </w:trPr>
        <w:tc>
          <w:tcPr>
            <w:tcW w:w="272" w:type="pct"/>
            <w:tcBorders>
              <w:bottom w:val="single" w:sz="4" w:space="0" w:color="auto"/>
            </w:tcBorders>
            <w:shd w:val="clear" w:color="auto" w:fill="auto"/>
          </w:tcPr>
          <w:p w14:paraId="544A4E74"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9</w:t>
            </w:r>
          </w:p>
        </w:tc>
        <w:tc>
          <w:tcPr>
            <w:tcW w:w="939" w:type="pct"/>
            <w:tcBorders>
              <w:bottom w:val="single" w:sz="4" w:space="0" w:color="auto"/>
            </w:tcBorders>
            <w:shd w:val="clear" w:color="auto" w:fill="auto"/>
            <w:hideMark/>
          </w:tcPr>
          <w:p w14:paraId="41B08BE9"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Chipset</w:t>
            </w:r>
          </w:p>
        </w:tc>
        <w:tc>
          <w:tcPr>
            <w:tcW w:w="2604" w:type="pct"/>
            <w:tcBorders>
              <w:bottom w:val="single" w:sz="4" w:space="0" w:color="auto"/>
            </w:tcBorders>
            <w:shd w:val="clear" w:color="auto" w:fill="auto"/>
          </w:tcPr>
          <w:p w14:paraId="2CF44655" w14:textId="77777777" w:rsidR="00525856" w:rsidRPr="004A7799" w:rsidRDefault="00525856" w:rsidP="008B738D">
            <w:pPr>
              <w:spacing w:after="0" w:line="240" w:lineRule="auto"/>
              <w:jc w:val="both"/>
              <w:rPr>
                <w:rFonts w:ascii="Times New Roman" w:hAnsi="Times New Roman" w:cs="Times New Roman"/>
              </w:rPr>
            </w:pPr>
            <w:r>
              <w:rPr>
                <w:rFonts w:ascii="Times New Roman" w:hAnsi="Times New Roman" w:cs="Times New Roman"/>
              </w:rPr>
              <w:t>To be mentioned by the bidder</w:t>
            </w:r>
          </w:p>
        </w:tc>
        <w:tc>
          <w:tcPr>
            <w:tcW w:w="1186" w:type="pct"/>
            <w:shd w:val="clear" w:color="auto" w:fill="auto"/>
          </w:tcPr>
          <w:p w14:paraId="323AF8CE"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88725D5" w14:textId="77777777" w:rsidTr="001608EE">
        <w:trPr>
          <w:trHeight w:val="350"/>
        </w:trPr>
        <w:tc>
          <w:tcPr>
            <w:tcW w:w="272" w:type="pct"/>
            <w:tcBorders>
              <w:top w:val="single" w:sz="4" w:space="0" w:color="auto"/>
              <w:left w:val="single" w:sz="4" w:space="0" w:color="auto"/>
              <w:bottom w:val="single" w:sz="4" w:space="0" w:color="auto"/>
              <w:right w:val="single" w:sz="4" w:space="0" w:color="auto"/>
            </w:tcBorders>
            <w:shd w:val="clear" w:color="auto" w:fill="auto"/>
          </w:tcPr>
          <w:p w14:paraId="783354B9"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10</w:t>
            </w:r>
          </w:p>
        </w:tc>
        <w:tc>
          <w:tcPr>
            <w:tcW w:w="939" w:type="pct"/>
            <w:tcBorders>
              <w:top w:val="single" w:sz="4" w:space="0" w:color="auto"/>
              <w:left w:val="single" w:sz="4" w:space="0" w:color="auto"/>
              <w:bottom w:val="single" w:sz="4" w:space="0" w:color="auto"/>
              <w:right w:val="single" w:sz="4" w:space="0" w:color="auto"/>
            </w:tcBorders>
            <w:shd w:val="clear" w:color="auto" w:fill="auto"/>
            <w:hideMark/>
          </w:tcPr>
          <w:p w14:paraId="644642F4"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Memory</w:t>
            </w:r>
          </w:p>
        </w:tc>
        <w:tc>
          <w:tcPr>
            <w:tcW w:w="2604" w:type="pct"/>
            <w:tcBorders>
              <w:top w:val="single" w:sz="4" w:space="0" w:color="auto"/>
              <w:left w:val="single" w:sz="4" w:space="0" w:color="auto"/>
              <w:bottom w:val="single" w:sz="4" w:space="0" w:color="auto"/>
              <w:right w:val="single" w:sz="4" w:space="0" w:color="auto"/>
            </w:tcBorders>
            <w:shd w:val="clear" w:color="auto" w:fill="auto"/>
            <w:hideMark/>
          </w:tcPr>
          <w:p w14:paraId="76836D51" w14:textId="109D01A8" w:rsidR="00525856" w:rsidRPr="00DD5726" w:rsidRDefault="00525856" w:rsidP="008B738D">
            <w:pPr>
              <w:spacing w:after="0" w:line="240" w:lineRule="auto"/>
              <w:jc w:val="both"/>
              <w:rPr>
                <w:rFonts w:ascii="Times New Roman" w:hAnsi="Times New Roman" w:cs="Times New Roman"/>
              </w:rPr>
            </w:pPr>
            <w:r w:rsidRPr="00DD5726">
              <w:rPr>
                <w:rFonts w:ascii="Times New Roman" w:hAnsi="Times New Roman" w:cs="Times New Roman"/>
              </w:rPr>
              <w:t xml:space="preserve">The system must be configured with a minimum of </w:t>
            </w:r>
            <w:r w:rsidR="00EC3F4D">
              <w:rPr>
                <w:rFonts w:ascii="Times New Roman" w:hAnsi="Times New Roman" w:cs="Times New Roman"/>
              </w:rPr>
              <w:t xml:space="preserve">2048 </w:t>
            </w:r>
            <w:r w:rsidRPr="00DD5726">
              <w:rPr>
                <w:rFonts w:ascii="Times New Roman" w:hAnsi="Times New Roman" w:cs="Times New Roman"/>
              </w:rPr>
              <w:t>GB DDR5 memory, using 64GB</w:t>
            </w:r>
            <w:r>
              <w:rPr>
                <w:rFonts w:ascii="Times New Roman" w:hAnsi="Times New Roman" w:cs="Times New Roman"/>
              </w:rPr>
              <w:t>/128GB</w:t>
            </w:r>
            <w:r w:rsidRPr="00DD5726">
              <w:rPr>
                <w:rFonts w:ascii="Times New Roman" w:hAnsi="Times New Roman" w:cs="Times New Roman"/>
              </w:rPr>
              <w:t xml:space="preserve"> Dual-Rank modules, operating at a minimum speed of 5600 MT/s</w:t>
            </w:r>
          </w:p>
          <w:p w14:paraId="67CC41ED" w14:textId="72554C1E" w:rsidR="00525856" w:rsidRPr="004A7799" w:rsidRDefault="00525856" w:rsidP="008B738D">
            <w:pPr>
              <w:spacing w:after="0" w:line="240" w:lineRule="auto"/>
              <w:jc w:val="both"/>
              <w:rPr>
                <w:rFonts w:ascii="Times New Roman" w:hAnsi="Times New Roman" w:cs="Times New Roman"/>
              </w:rPr>
            </w:pPr>
          </w:p>
        </w:tc>
        <w:tc>
          <w:tcPr>
            <w:tcW w:w="1186" w:type="pct"/>
            <w:tcBorders>
              <w:left w:val="single" w:sz="4" w:space="0" w:color="auto"/>
            </w:tcBorders>
            <w:shd w:val="clear" w:color="auto" w:fill="auto"/>
            <w:hideMark/>
          </w:tcPr>
          <w:p w14:paraId="220A19A9"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4A2E031B" w14:textId="77777777" w:rsidTr="001608EE">
        <w:trPr>
          <w:trHeight w:val="305"/>
        </w:trPr>
        <w:tc>
          <w:tcPr>
            <w:tcW w:w="272" w:type="pct"/>
            <w:tcBorders>
              <w:top w:val="single" w:sz="4" w:space="0" w:color="auto"/>
              <w:left w:val="single" w:sz="4" w:space="0" w:color="auto"/>
              <w:bottom w:val="single" w:sz="4" w:space="0" w:color="auto"/>
              <w:right w:val="single" w:sz="4" w:space="0" w:color="auto"/>
            </w:tcBorders>
            <w:shd w:val="clear" w:color="auto" w:fill="auto"/>
          </w:tcPr>
          <w:p w14:paraId="73C35A7B"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11</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28731580"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Storage array controller</w:t>
            </w:r>
          </w:p>
        </w:tc>
        <w:tc>
          <w:tcPr>
            <w:tcW w:w="2604" w:type="pct"/>
            <w:tcBorders>
              <w:top w:val="single" w:sz="4" w:space="0" w:color="auto"/>
              <w:left w:val="single" w:sz="4" w:space="0" w:color="auto"/>
              <w:bottom w:val="single" w:sz="4" w:space="0" w:color="auto"/>
              <w:right w:val="single" w:sz="4" w:space="0" w:color="auto"/>
            </w:tcBorders>
            <w:shd w:val="clear" w:color="auto" w:fill="auto"/>
          </w:tcPr>
          <w:p w14:paraId="620C89DE" w14:textId="77777777" w:rsidR="00525856" w:rsidRPr="004A7799" w:rsidRDefault="00525856" w:rsidP="008B738D">
            <w:pPr>
              <w:pStyle w:val="TableParagraph"/>
              <w:jc w:val="both"/>
            </w:pPr>
            <w:r w:rsidRPr="004A7799">
              <w:t>Integrated Hardware RAID controller with 8GB cache supporting RAID 0, 1, 10, 5, 6 supporting SAS/SATA/</w:t>
            </w:r>
            <w:proofErr w:type="spellStart"/>
            <w:r w:rsidRPr="004A7799">
              <w:t>NVMe</w:t>
            </w:r>
            <w:proofErr w:type="spellEnd"/>
            <w:r w:rsidRPr="004A7799">
              <w:t xml:space="preserve"> devices.</w:t>
            </w:r>
          </w:p>
        </w:tc>
        <w:tc>
          <w:tcPr>
            <w:tcW w:w="1186" w:type="pct"/>
            <w:tcBorders>
              <w:left w:val="single" w:sz="4" w:space="0" w:color="auto"/>
            </w:tcBorders>
            <w:shd w:val="clear" w:color="auto" w:fill="auto"/>
          </w:tcPr>
          <w:p w14:paraId="1611F699"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420436D7" w14:textId="77777777" w:rsidTr="001608EE">
        <w:trPr>
          <w:trHeight w:val="305"/>
        </w:trPr>
        <w:tc>
          <w:tcPr>
            <w:tcW w:w="272" w:type="pct"/>
            <w:tcBorders>
              <w:top w:val="single" w:sz="4" w:space="0" w:color="auto"/>
              <w:left w:val="single" w:sz="4" w:space="0" w:color="auto"/>
              <w:bottom w:val="single" w:sz="4" w:space="0" w:color="auto"/>
              <w:right w:val="single" w:sz="4" w:space="0" w:color="auto"/>
            </w:tcBorders>
            <w:shd w:val="clear" w:color="auto" w:fill="auto"/>
          </w:tcPr>
          <w:p w14:paraId="6239ED23"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12</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634B38BF" w14:textId="77777777" w:rsidR="00525856" w:rsidRPr="004A7799" w:rsidRDefault="00525856" w:rsidP="008B738D">
            <w:pPr>
              <w:spacing w:after="0" w:line="240" w:lineRule="auto"/>
              <w:jc w:val="both"/>
              <w:rPr>
                <w:rFonts w:ascii="Times New Roman" w:hAnsi="Times New Roman" w:cs="Times New Roman"/>
              </w:rPr>
            </w:pPr>
            <w:r w:rsidRPr="004A7799">
              <w:rPr>
                <w:rFonts w:ascii="Times New Roman" w:hAnsi="Times New Roman" w:cs="Times New Roman"/>
              </w:rPr>
              <w:t>Internal Storage</w:t>
            </w:r>
          </w:p>
        </w:tc>
        <w:tc>
          <w:tcPr>
            <w:tcW w:w="2604" w:type="pct"/>
            <w:tcBorders>
              <w:top w:val="single" w:sz="4" w:space="0" w:color="auto"/>
              <w:left w:val="single" w:sz="4" w:space="0" w:color="auto"/>
              <w:bottom w:val="single" w:sz="4" w:space="0" w:color="auto"/>
              <w:right w:val="single" w:sz="4" w:space="0" w:color="auto"/>
            </w:tcBorders>
            <w:shd w:val="clear" w:color="auto" w:fill="auto"/>
          </w:tcPr>
          <w:p w14:paraId="57CCD9D7" w14:textId="77777777" w:rsidR="00525856" w:rsidRPr="004A7799" w:rsidRDefault="00525856" w:rsidP="008B738D">
            <w:pPr>
              <w:pStyle w:val="TableParagraph"/>
              <w:jc w:val="both"/>
            </w:pPr>
            <w:r w:rsidRPr="004A7799">
              <w:t xml:space="preserve">Shall be provided with a minimum of </w:t>
            </w:r>
            <w:r>
              <w:t>4</w:t>
            </w:r>
            <w:r w:rsidRPr="004A7799">
              <w:t xml:space="preserve">x </w:t>
            </w:r>
            <w:r>
              <w:t>7.68</w:t>
            </w:r>
            <w:r w:rsidRPr="004A7799">
              <w:t xml:space="preserve">TB </w:t>
            </w:r>
            <w:proofErr w:type="spellStart"/>
            <w:r w:rsidRPr="004A7799">
              <w:t>NVMe</w:t>
            </w:r>
            <w:proofErr w:type="spellEnd"/>
            <w:r>
              <w:t xml:space="preserve"> </w:t>
            </w:r>
            <w:r w:rsidRPr="004A7799">
              <w:t>2.5-inch hot-pluggable SSD.</w:t>
            </w:r>
          </w:p>
        </w:tc>
        <w:tc>
          <w:tcPr>
            <w:tcW w:w="1186" w:type="pct"/>
            <w:tcBorders>
              <w:left w:val="single" w:sz="4" w:space="0" w:color="auto"/>
            </w:tcBorders>
            <w:shd w:val="clear" w:color="auto" w:fill="auto"/>
          </w:tcPr>
          <w:p w14:paraId="68CE00DE" w14:textId="77777777" w:rsidR="00525856" w:rsidRPr="00A90442" w:rsidRDefault="00525856" w:rsidP="008B738D">
            <w:pPr>
              <w:spacing w:after="0" w:line="240" w:lineRule="auto"/>
              <w:jc w:val="both"/>
              <w:rPr>
                <w:rFonts w:ascii="Times New Roman" w:hAnsi="Times New Roman" w:cs="Times New Roman"/>
              </w:rPr>
            </w:pPr>
          </w:p>
        </w:tc>
      </w:tr>
      <w:tr w:rsidR="00525856" w:rsidRPr="008222AD" w14:paraId="6158EB52" w14:textId="77777777" w:rsidTr="001608EE">
        <w:trPr>
          <w:trHeight w:val="305"/>
        </w:trPr>
        <w:tc>
          <w:tcPr>
            <w:tcW w:w="272" w:type="pct"/>
            <w:tcBorders>
              <w:top w:val="single" w:sz="4" w:space="0" w:color="auto"/>
              <w:left w:val="single" w:sz="4" w:space="0" w:color="auto"/>
              <w:bottom w:val="single" w:sz="4" w:space="0" w:color="auto"/>
              <w:right w:val="single" w:sz="4" w:space="0" w:color="auto"/>
            </w:tcBorders>
            <w:shd w:val="clear" w:color="auto" w:fill="auto"/>
          </w:tcPr>
          <w:p w14:paraId="36B8A90D"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13</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653A347B" w14:textId="77777777" w:rsidR="00525856" w:rsidRPr="004A7799" w:rsidRDefault="00525856" w:rsidP="008B738D">
            <w:pPr>
              <w:spacing w:after="0" w:line="240" w:lineRule="auto"/>
              <w:jc w:val="both"/>
              <w:rPr>
                <w:rFonts w:ascii="Times New Roman" w:hAnsi="Times New Roman" w:cs="Times New Roman"/>
              </w:rPr>
            </w:pPr>
            <w:r>
              <w:rPr>
                <w:rFonts w:ascii="Times New Roman" w:hAnsi="Times New Roman" w:cs="Times New Roman"/>
              </w:rPr>
              <w:t>OS Boot Drive</w:t>
            </w:r>
          </w:p>
        </w:tc>
        <w:tc>
          <w:tcPr>
            <w:tcW w:w="2604" w:type="pct"/>
            <w:tcBorders>
              <w:top w:val="single" w:sz="4" w:space="0" w:color="auto"/>
              <w:left w:val="single" w:sz="4" w:space="0" w:color="auto"/>
              <w:bottom w:val="single" w:sz="4" w:space="0" w:color="auto"/>
              <w:right w:val="single" w:sz="4" w:space="0" w:color="auto"/>
            </w:tcBorders>
            <w:shd w:val="clear" w:color="auto" w:fill="auto"/>
          </w:tcPr>
          <w:p w14:paraId="04FC4DF2" w14:textId="77777777" w:rsidR="00525856" w:rsidRPr="004A7799" w:rsidRDefault="00525856" w:rsidP="008B738D">
            <w:pPr>
              <w:pStyle w:val="TableParagraph"/>
              <w:jc w:val="both"/>
            </w:pPr>
            <w:r w:rsidRPr="004A7799">
              <w:t xml:space="preserve">Shall be provided with minimum </w:t>
            </w:r>
            <w:r>
              <w:t>2</w:t>
            </w:r>
            <w:r w:rsidRPr="004A7799">
              <w:t xml:space="preserve">x </w:t>
            </w:r>
            <w:r>
              <w:t>480G</w:t>
            </w:r>
            <w:r w:rsidRPr="004A7799">
              <w:t xml:space="preserve">B </w:t>
            </w:r>
            <w:proofErr w:type="spellStart"/>
            <w:r w:rsidRPr="004A7799">
              <w:t>NVMe</w:t>
            </w:r>
            <w:proofErr w:type="spellEnd"/>
            <w:r w:rsidRPr="004A7799">
              <w:t xml:space="preserve"> </w:t>
            </w:r>
            <w:r>
              <w:t>M.2 S</w:t>
            </w:r>
            <w:r w:rsidRPr="004A7799">
              <w:t>SD</w:t>
            </w:r>
            <w:r>
              <w:t xml:space="preserve"> in Hardware RAID1</w:t>
            </w:r>
            <w:r w:rsidRPr="004A7799">
              <w:t>.</w:t>
            </w:r>
          </w:p>
        </w:tc>
        <w:tc>
          <w:tcPr>
            <w:tcW w:w="1186" w:type="pct"/>
            <w:tcBorders>
              <w:left w:val="single" w:sz="4" w:space="0" w:color="auto"/>
            </w:tcBorders>
            <w:shd w:val="clear" w:color="auto" w:fill="auto"/>
          </w:tcPr>
          <w:p w14:paraId="5E46E8AC"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4DFDE23" w14:textId="77777777" w:rsidTr="001608EE">
        <w:trPr>
          <w:trHeight w:val="20"/>
        </w:trPr>
        <w:tc>
          <w:tcPr>
            <w:tcW w:w="272" w:type="pct"/>
            <w:tcBorders>
              <w:top w:val="single" w:sz="4" w:space="0" w:color="auto"/>
            </w:tcBorders>
            <w:shd w:val="clear" w:color="auto" w:fill="auto"/>
          </w:tcPr>
          <w:p w14:paraId="2B4884A7"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lastRenderedPageBreak/>
              <w:t>14</w:t>
            </w:r>
          </w:p>
        </w:tc>
        <w:tc>
          <w:tcPr>
            <w:tcW w:w="939" w:type="pct"/>
            <w:tcBorders>
              <w:top w:val="single" w:sz="4" w:space="0" w:color="auto"/>
            </w:tcBorders>
            <w:shd w:val="clear" w:color="auto" w:fill="auto"/>
            <w:vAlign w:val="center"/>
          </w:tcPr>
          <w:p w14:paraId="1815C8AC" w14:textId="77777777" w:rsidR="00525856" w:rsidRPr="008222AD" w:rsidRDefault="00525856" w:rsidP="008B738D">
            <w:pPr>
              <w:spacing w:after="0" w:line="240" w:lineRule="auto"/>
              <w:jc w:val="both"/>
              <w:rPr>
                <w:rFonts w:ascii="Times New Roman" w:hAnsi="Times New Roman" w:cs="Times New Roman"/>
              </w:rPr>
            </w:pPr>
            <w:r w:rsidRPr="009C4077">
              <w:rPr>
                <w:rFonts w:ascii="Times New Roman" w:eastAsia="Times New Roman" w:hAnsi="Times New Roman" w:cs="Times New Roman"/>
                <w:lang w:eastAsia="en-US"/>
              </w:rPr>
              <w:t>GPU</w:t>
            </w:r>
          </w:p>
        </w:tc>
        <w:tc>
          <w:tcPr>
            <w:tcW w:w="2604" w:type="pct"/>
            <w:tcBorders>
              <w:top w:val="single" w:sz="4" w:space="0" w:color="auto"/>
            </w:tcBorders>
            <w:shd w:val="clear" w:color="auto" w:fill="auto"/>
            <w:vAlign w:val="center"/>
          </w:tcPr>
          <w:p w14:paraId="6EE23E30" w14:textId="7C36A29A" w:rsidR="00EC3F4D" w:rsidRDefault="00EC3F4D" w:rsidP="00EC3F4D">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Bidder must </w:t>
            </w:r>
            <w:r w:rsidRPr="009C4077">
              <w:rPr>
                <w:rFonts w:ascii="Times New Roman" w:eastAsia="Times New Roman" w:hAnsi="Times New Roman" w:cs="Times New Roman"/>
                <w:lang w:eastAsia="en-US"/>
              </w:rPr>
              <w:t xml:space="preserve">be provided with </w:t>
            </w:r>
            <w:r>
              <w:rPr>
                <w:rFonts w:ascii="Times New Roman" w:eastAsia="Times New Roman" w:hAnsi="Times New Roman" w:cs="Times New Roman"/>
                <w:lang w:eastAsia="en-US"/>
              </w:rPr>
              <w:t>1</w:t>
            </w:r>
            <w:r w:rsidRPr="009C4077">
              <w:rPr>
                <w:rFonts w:ascii="Times New Roman" w:eastAsia="Times New Roman" w:hAnsi="Times New Roman" w:cs="Times New Roman"/>
                <w:lang w:eastAsia="en-US"/>
              </w:rPr>
              <w:t>x NVIDIA</w:t>
            </w:r>
            <w:r>
              <w:rPr>
                <w:rFonts w:ascii="Times New Roman" w:eastAsia="Times New Roman" w:hAnsi="Times New Roman" w:cs="Times New Roman"/>
                <w:lang w:eastAsia="en-US"/>
              </w:rPr>
              <w:t xml:space="preserve"> NVL with fully interconnected technology of 96</w:t>
            </w:r>
            <w:r w:rsidRPr="009C4077">
              <w:rPr>
                <w:rFonts w:ascii="Times New Roman" w:eastAsia="Times New Roman" w:hAnsi="Times New Roman" w:cs="Times New Roman"/>
                <w:lang w:eastAsia="en-US"/>
              </w:rPr>
              <w:t xml:space="preserve">GB Graphics Accelerator kit with NVIDIA </w:t>
            </w:r>
            <w:r>
              <w:rPr>
                <w:rFonts w:ascii="Times New Roman" w:eastAsia="Times New Roman" w:hAnsi="Times New Roman" w:cs="Times New Roman"/>
                <w:lang w:eastAsia="en-US"/>
              </w:rPr>
              <w:t xml:space="preserve">AI Enterprise and </w:t>
            </w:r>
            <w:r w:rsidRPr="00006E93">
              <w:rPr>
                <w:rFonts w:ascii="Times New Roman" w:eastAsia="Times New Roman" w:hAnsi="Times New Roman" w:cs="Times New Roman"/>
                <w:lang w:eastAsia="en-US"/>
              </w:rPr>
              <w:t>NVIDIA Ampere</w:t>
            </w:r>
            <w:r>
              <w:rPr>
                <w:rFonts w:ascii="Times New Roman" w:eastAsia="Times New Roman" w:hAnsi="Times New Roman" w:cs="Times New Roman"/>
                <w:lang w:eastAsia="en-US"/>
              </w:rPr>
              <w:t xml:space="preserve"> </w:t>
            </w:r>
            <w:proofErr w:type="spellStart"/>
            <w:r>
              <w:rPr>
                <w:rFonts w:ascii="Times New Roman" w:eastAsia="Times New Roman" w:hAnsi="Times New Roman" w:cs="Times New Roman"/>
                <w:lang w:eastAsia="en-US"/>
              </w:rPr>
              <w:t>NVLink</w:t>
            </w:r>
            <w:proofErr w:type="spellEnd"/>
            <w:r>
              <w:rPr>
                <w:rFonts w:ascii="Times New Roman" w:eastAsia="Times New Roman" w:hAnsi="Times New Roman" w:cs="Times New Roman"/>
                <w:lang w:eastAsia="en-US"/>
              </w:rPr>
              <w:t xml:space="preserve"> </w:t>
            </w:r>
            <w:r w:rsidRPr="00006E93">
              <w:rPr>
                <w:rFonts w:ascii="Times New Roman" w:eastAsia="Times New Roman" w:hAnsi="Times New Roman" w:cs="Times New Roman"/>
                <w:lang w:eastAsia="en-US"/>
              </w:rPr>
              <w:t>Bridge</w:t>
            </w:r>
            <w:r>
              <w:rPr>
                <w:rFonts w:ascii="Times New Roman" w:eastAsia="Times New Roman" w:hAnsi="Times New Roman" w:cs="Times New Roman"/>
                <w:lang w:eastAsia="en-US"/>
              </w:rPr>
              <w:t xml:space="preserve"> and NVIDA Container technology support &amp; subscriptions with 5 years warranty (All SW &amp; HW).</w:t>
            </w:r>
          </w:p>
          <w:p w14:paraId="7878B218" w14:textId="77777777" w:rsidR="00EC3F4D" w:rsidRDefault="00EC3F4D" w:rsidP="00EC3F4D">
            <w:pPr>
              <w:spacing w:after="0" w:line="240" w:lineRule="auto"/>
              <w:jc w:val="both"/>
              <w:rPr>
                <w:rFonts w:ascii="Times New Roman" w:eastAsia="Times New Roman" w:hAnsi="Times New Roman" w:cs="Times New Roman"/>
                <w:lang w:eastAsia="en-US"/>
              </w:rPr>
            </w:pPr>
          </w:p>
          <w:p w14:paraId="12AC721B" w14:textId="71475C24" w:rsidR="00525856" w:rsidRPr="008222AD" w:rsidRDefault="00EC3F4D" w:rsidP="00EC3F4D">
            <w:pPr>
              <w:spacing w:after="0" w:line="240" w:lineRule="auto"/>
              <w:jc w:val="both"/>
              <w:rPr>
                <w:rFonts w:ascii="Times New Roman" w:hAnsi="Times New Roman" w:cs="Times New Roman"/>
              </w:rPr>
            </w:pPr>
            <w:r>
              <w:rPr>
                <w:rFonts w:ascii="Times New Roman" w:eastAsia="Times New Roman" w:hAnsi="Times New Roman" w:cs="Times New Roman"/>
                <w:lang w:eastAsia="en-US"/>
              </w:rPr>
              <w:t xml:space="preserve">Must support future upgradable up to minimum </w:t>
            </w:r>
            <w:r w:rsidR="00A070AE">
              <w:rPr>
                <w:rFonts w:ascii="Times New Roman" w:eastAsia="Times New Roman" w:hAnsi="Times New Roman" w:cs="Times New Roman"/>
                <w:lang w:eastAsia="en-US"/>
              </w:rPr>
              <w:t xml:space="preserve">1 </w:t>
            </w:r>
            <w:r>
              <w:rPr>
                <w:rFonts w:ascii="Times New Roman" w:eastAsia="Times New Roman" w:hAnsi="Times New Roman" w:cs="Times New Roman"/>
                <w:lang w:eastAsia="en-US"/>
              </w:rPr>
              <w:t>x NVIDIA NVL GPUs, slots must be available from day1</w:t>
            </w:r>
            <w:r w:rsidR="00A070AE">
              <w:rPr>
                <w:rFonts w:ascii="Times New Roman" w:eastAsia="Times New Roman" w:hAnsi="Times New Roman" w:cs="Times New Roman"/>
                <w:lang w:eastAsia="en-US"/>
              </w:rPr>
              <w:t xml:space="preserve"> </w:t>
            </w:r>
            <w:r w:rsidR="004064AD">
              <w:rPr>
                <w:rFonts w:ascii="Times New Roman" w:eastAsia="Times New Roman" w:hAnsi="Times New Roman" w:cs="Times New Roman"/>
                <w:lang w:eastAsia="en-US"/>
              </w:rPr>
              <w:t>on</w:t>
            </w:r>
            <w:r w:rsidR="00A070AE">
              <w:rPr>
                <w:rFonts w:ascii="Times New Roman" w:eastAsia="Times New Roman" w:hAnsi="Times New Roman" w:cs="Times New Roman"/>
                <w:lang w:eastAsia="en-US"/>
              </w:rPr>
              <w:t xml:space="preserve"> the compatible </w:t>
            </w:r>
            <w:r w:rsidR="00912D07">
              <w:rPr>
                <w:rFonts w:ascii="Times New Roman" w:eastAsia="Times New Roman" w:hAnsi="Times New Roman" w:cs="Times New Roman"/>
                <w:lang w:eastAsia="en-US"/>
              </w:rPr>
              <w:t>general-purpose</w:t>
            </w:r>
            <w:r w:rsidR="00A070AE">
              <w:rPr>
                <w:rFonts w:ascii="Times New Roman" w:eastAsia="Times New Roman" w:hAnsi="Times New Roman" w:cs="Times New Roman"/>
                <w:lang w:eastAsia="en-US"/>
              </w:rPr>
              <w:t xml:space="preserve"> server.</w:t>
            </w:r>
          </w:p>
        </w:tc>
        <w:tc>
          <w:tcPr>
            <w:tcW w:w="1186" w:type="pct"/>
            <w:shd w:val="clear" w:color="auto" w:fill="auto"/>
          </w:tcPr>
          <w:p w14:paraId="7CA22E87"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631A3B63" w14:textId="77777777" w:rsidTr="001608EE">
        <w:trPr>
          <w:trHeight w:val="20"/>
        </w:trPr>
        <w:tc>
          <w:tcPr>
            <w:tcW w:w="272" w:type="pct"/>
            <w:tcBorders>
              <w:top w:val="single" w:sz="4" w:space="0" w:color="auto"/>
            </w:tcBorders>
            <w:shd w:val="clear" w:color="auto" w:fill="auto"/>
          </w:tcPr>
          <w:p w14:paraId="4B59D089" w14:textId="77777777" w:rsidR="00525856" w:rsidRDefault="00525856" w:rsidP="008B738D">
            <w:pPr>
              <w:spacing w:after="0" w:line="240" w:lineRule="auto"/>
              <w:jc w:val="center"/>
              <w:rPr>
                <w:rFonts w:ascii="Times New Roman" w:hAnsi="Times New Roman" w:cs="Times New Roman"/>
              </w:rPr>
            </w:pPr>
            <w:r>
              <w:rPr>
                <w:rFonts w:ascii="Times New Roman" w:hAnsi="Times New Roman" w:cs="Times New Roman"/>
              </w:rPr>
              <w:t>15</w:t>
            </w:r>
          </w:p>
        </w:tc>
        <w:tc>
          <w:tcPr>
            <w:tcW w:w="939" w:type="pct"/>
            <w:tcBorders>
              <w:top w:val="single" w:sz="4" w:space="0" w:color="auto"/>
            </w:tcBorders>
            <w:shd w:val="clear" w:color="auto" w:fill="auto"/>
            <w:vAlign w:val="center"/>
          </w:tcPr>
          <w:p w14:paraId="4FA2004B"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GPU Framework Compatibility</w:t>
            </w:r>
          </w:p>
        </w:tc>
        <w:tc>
          <w:tcPr>
            <w:tcW w:w="2604" w:type="pct"/>
            <w:tcBorders>
              <w:top w:val="single" w:sz="4" w:space="0" w:color="auto"/>
            </w:tcBorders>
            <w:shd w:val="clear" w:color="auto" w:fill="auto"/>
            <w:vAlign w:val="center"/>
          </w:tcPr>
          <w:p w14:paraId="14F22600"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 xml:space="preserve">Should support major ML/AI frameworks: TensorFlow, </w:t>
            </w:r>
            <w:proofErr w:type="spellStart"/>
            <w:r w:rsidRPr="007B3032">
              <w:rPr>
                <w:rFonts w:ascii="Times New Roman" w:eastAsia="Times New Roman" w:hAnsi="Times New Roman" w:cs="Times New Roman"/>
                <w:lang w:eastAsia="en-US"/>
              </w:rPr>
              <w:t>PyTorch</w:t>
            </w:r>
            <w:proofErr w:type="spellEnd"/>
            <w:r w:rsidRPr="007B3032">
              <w:rPr>
                <w:rFonts w:ascii="Times New Roman" w:eastAsia="Times New Roman" w:hAnsi="Times New Roman" w:cs="Times New Roman"/>
                <w:lang w:eastAsia="en-US"/>
              </w:rPr>
              <w:t xml:space="preserve">, ONNX, RAPIDS, CUDA, and </w:t>
            </w:r>
            <w:proofErr w:type="spellStart"/>
            <w:r w:rsidRPr="007B3032">
              <w:rPr>
                <w:rFonts w:ascii="Times New Roman" w:eastAsia="Times New Roman" w:hAnsi="Times New Roman" w:cs="Times New Roman"/>
                <w:lang w:eastAsia="en-US"/>
              </w:rPr>
              <w:t>cuDNN</w:t>
            </w:r>
            <w:proofErr w:type="spellEnd"/>
            <w:r w:rsidRPr="007B3032">
              <w:rPr>
                <w:rFonts w:ascii="Times New Roman" w:eastAsia="Times New Roman" w:hAnsi="Times New Roman" w:cs="Times New Roman"/>
                <w:lang w:eastAsia="en-US"/>
              </w:rPr>
              <w:t xml:space="preserve"> libraries.</w:t>
            </w:r>
          </w:p>
        </w:tc>
        <w:tc>
          <w:tcPr>
            <w:tcW w:w="1186" w:type="pct"/>
            <w:shd w:val="clear" w:color="auto" w:fill="auto"/>
          </w:tcPr>
          <w:p w14:paraId="28A87EEE"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33432F14" w14:textId="77777777" w:rsidTr="001608EE">
        <w:trPr>
          <w:trHeight w:val="20"/>
        </w:trPr>
        <w:tc>
          <w:tcPr>
            <w:tcW w:w="272" w:type="pct"/>
            <w:tcBorders>
              <w:top w:val="single" w:sz="4" w:space="0" w:color="auto"/>
            </w:tcBorders>
            <w:shd w:val="clear" w:color="auto" w:fill="auto"/>
          </w:tcPr>
          <w:p w14:paraId="00653762" w14:textId="77777777" w:rsidR="00525856" w:rsidRDefault="00525856" w:rsidP="008B738D">
            <w:pPr>
              <w:spacing w:after="0" w:line="240" w:lineRule="auto"/>
              <w:jc w:val="center"/>
              <w:rPr>
                <w:rFonts w:ascii="Times New Roman" w:hAnsi="Times New Roman" w:cs="Times New Roman"/>
              </w:rPr>
            </w:pPr>
            <w:r>
              <w:rPr>
                <w:rFonts w:ascii="Times New Roman" w:hAnsi="Times New Roman" w:cs="Times New Roman"/>
              </w:rPr>
              <w:t>16</w:t>
            </w:r>
          </w:p>
        </w:tc>
        <w:tc>
          <w:tcPr>
            <w:tcW w:w="939" w:type="pct"/>
            <w:tcBorders>
              <w:top w:val="single" w:sz="4" w:space="0" w:color="auto"/>
            </w:tcBorders>
            <w:shd w:val="clear" w:color="auto" w:fill="auto"/>
            <w:vAlign w:val="center"/>
          </w:tcPr>
          <w:p w14:paraId="460A6C17"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Container &amp; Orchestration Support</w:t>
            </w:r>
          </w:p>
        </w:tc>
        <w:tc>
          <w:tcPr>
            <w:tcW w:w="2604" w:type="pct"/>
            <w:tcBorders>
              <w:top w:val="single" w:sz="4" w:space="0" w:color="auto"/>
            </w:tcBorders>
            <w:shd w:val="clear" w:color="auto" w:fill="auto"/>
            <w:vAlign w:val="center"/>
          </w:tcPr>
          <w:p w14:paraId="18E17EC2"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Must support Kubernetes, Docker, and NVIDIA GPU Operator out-of-the-box.</w:t>
            </w:r>
          </w:p>
        </w:tc>
        <w:tc>
          <w:tcPr>
            <w:tcW w:w="1186" w:type="pct"/>
            <w:shd w:val="clear" w:color="auto" w:fill="auto"/>
          </w:tcPr>
          <w:p w14:paraId="1DC89685"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650C8D9" w14:textId="77777777" w:rsidTr="001608EE">
        <w:trPr>
          <w:trHeight w:val="20"/>
        </w:trPr>
        <w:tc>
          <w:tcPr>
            <w:tcW w:w="272" w:type="pct"/>
            <w:tcBorders>
              <w:top w:val="single" w:sz="4" w:space="0" w:color="auto"/>
            </w:tcBorders>
            <w:shd w:val="clear" w:color="auto" w:fill="auto"/>
          </w:tcPr>
          <w:p w14:paraId="3371E609" w14:textId="77777777" w:rsidR="00525856" w:rsidRDefault="00525856" w:rsidP="008B738D">
            <w:pPr>
              <w:spacing w:after="0" w:line="240" w:lineRule="auto"/>
              <w:jc w:val="center"/>
              <w:rPr>
                <w:rFonts w:ascii="Times New Roman" w:hAnsi="Times New Roman" w:cs="Times New Roman"/>
              </w:rPr>
            </w:pPr>
            <w:r>
              <w:rPr>
                <w:rFonts w:ascii="Times New Roman" w:hAnsi="Times New Roman" w:cs="Times New Roman"/>
              </w:rPr>
              <w:t>17</w:t>
            </w:r>
          </w:p>
        </w:tc>
        <w:tc>
          <w:tcPr>
            <w:tcW w:w="939" w:type="pct"/>
            <w:tcBorders>
              <w:top w:val="single" w:sz="4" w:space="0" w:color="auto"/>
            </w:tcBorders>
            <w:shd w:val="clear" w:color="auto" w:fill="auto"/>
            <w:vAlign w:val="center"/>
          </w:tcPr>
          <w:p w14:paraId="3392C3F5" w14:textId="67186222" w:rsidR="00525856" w:rsidRPr="007B3032" w:rsidRDefault="00A070AE" w:rsidP="008B738D">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Implementation &amp; </w:t>
            </w:r>
            <w:r w:rsidR="00525856" w:rsidRPr="001F2CF5">
              <w:rPr>
                <w:rFonts w:ascii="Times New Roman" w:eastAsia="Times New Roman" w:hAnsi="Times New Roman" w:cs="Times New Roman"/>
                <w:lang w:eastAsia="en-US"/>
              </w:rPr>
              <w:t>Deployment</w:t>
            </w:r>
          </w:p>
        </w:tc>
        <w:tc>
          <w:tcPr>
            <w:tcW w:w="2604" w:type="pct"/>
            <w:tcBorders>
              <w:top w:val="single" w:sz="4" w:space="0" w:color="auto"/>
            </w:tcBorders>
            <w:shd w:val="clear" w:color="auto" w:fill="auto"/>
            <w:vAlign w:val="center"/>
          </w:tcPr>
          <w:p w14:paraId="20745BEE"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The deployment must include NVIDIA (NVDA) container services and any other GPU-related components necessary to fully enable GPU functionality in containerized environments (e.g., Docker, Kubernetes). Deployment must be performed by the OEM or bidder or an authorized partner of the OEM. The deployment method must follow the best practices recommended by NVIDIA, including installation of.</w:t>
            </w:r>
          </w:p>
        </w:tc>
        <w:tc>
          <w:tcPr>
            <w:tcW w:w="1186" w:type="pct"/>
            <w:shd w:val="clear" w:color="auto" w:fill="auto"/>
          </w:tcPr>
          <w:p w14:paraId="2AF78FB4"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5818438E" w14:textId="77777777" w:rsidTr="001608EE">
        <w:trPr>
          <w:trHeight w:val="20"/>
        </w:trPr>
        <w:tc>
          <w:tcPr>
            <w:tcW w:w="272" w:type="pct"/>
            <w:tcBorders>
              <w:top w:val="single" w:sz="4" w:space="0" w:color="auto"/>
            </w:tcBorders>
            <w:shd w:val="clear" w:color="auto" w:fill="auto"/>
          </w:tcPr>
          <w:p w14:paraId="14363295" w14:textId="77777777" w:rsidR="00525856" w:rsidRDefault="00525856" w:rsidP="008B738D">
            <w:pPr>
              <w:spacing w:after="0" w:line="240" w:lineRule="auto"/>
              <w:jc w:val="center"/>
              <w:rPr>
                <w:rFonts w:ascii="Times New Roman" w:hAnsi="Times New Roman" w:cs="Times New Roman"/>
              </w:rPr>
            </w:pPr>
            <w:r>
              <w:rPr>
                <w:rFonts w:ascii="Times New Roman" w:hAnsi="Times New Roman" w:cs="Times New Roman"/>
              </w:rPr>
              <w:t>18</w:t>
            </w:r>
          </w:p>
        </w:tc>
        <w:tc>
          <w:tcPr>
            <w:tcW w:w="939" w:type="pct"/>
            <w:tcBorders>
              <w:top w:val="single" w:sz="4" w:space="0" w:color="auto"/>
            </w:tcBorders>
            <w:shd w:val="clear" w:color="auto" w:fill="auto"/>
            <w:vAlign w:val="center"/>
          </w:tcPr>
          <w:p w14:paraId="7E3F3A71" w14:textId="77777777" w:rsidR="00525856" w:rsidRPr="007B3032" w:rsidRDefault="00525856" w:rsidP="008B738D">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Resource Pool</w:t>
            </w:r>
          </w:p>
        </w:tc>
        <w:tc>
          <w:tcPr>
            <w:tcW w:w="2604" w:type="pct"/>
            <w:tcBorders>
              <w:top w:val="single" w:sz="4" w:space="0" w:color="auto"/>
            </w:tcBorders>
            <w:shd w:val="clear" w:color="auto" w:fill="auto"/>
            <w:vAlign w:val="center"/>
          </w:tcPr>
          <w:p w14:paraId="5AB209B8" w14:textId="2D798F7D" w:rsidR="00525856" w:rsidRPr="007B3032" w:rsidRDefault="00525856" w:rsidP="008B738D">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The solution must support the deployment of multiple physical GPU cards grouped under a unified GPU resource pool. From this shared pool, GPU resources</w:t>
            </w:r>
            <w:r w:rsidR="00A070AE">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(different </w:t>
            </w:r>
            <w:proofErr w:type="spellStart"/>
            <w:r>
              <w:rPr>
                <w:rFonts w:ascii="Times New Roman" w:eastAsia="Times New Roman" w:hAnsi="Times New Roman" w:cs="Times New Roman"/>
                <w:lang w:eastAsia="en-US"/>
              </w:rPr>
              <w:t>vGPU</w:t>
            </w:r>
            <w:proofErr w:type="spellEnd"/>
            <w:r>
              <w:rPr>
                <w:rFonts w:ascii="Times New Roman" w:eastAsia="Times New Roman" w:hAnsi="Times New Roman" w:cs="Times New Roman"/>
                <w:lang w:eastAsia="en-US"/>
              </w:rPr>
              <w:t xml:space="preserve"> profile)</w:t>
            </w:r>
            <w:r w:rsidRPr="001F2CF5">
              <w:rPr>
                <w:rFonts w:ascii="Times New Roman" w:eastAsia="Times New Roman" w:hAnsi="Times New Roman" w:cs="Times New Roman"/>
                <w:lang w:eastAsia="en-US"/>
              </w:rPr>
              <w:t xml:space="preserve"> must be dynamically assignable to virtual machines or containers based on workload demand.</w:t>
            </w:r>
          </w:p>
        </w:tc>
        <w:tc>
          <w:tcPr>
            <w:tcW w:w="1186" w:type="pct"/>
            <w:shd w:val="clear" w:color="auto" w:fill="auto"/>
          </w:tcPr>
          <w:p w14:paraId="7B2BBDAB"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19A59C9" w14:textId="77777777" w:rsidTr="001608EE">
        <w:trPr>
          <w:trHeight w:val="20"/>
        </w:trPr>
        <w:tc>
          <w:tcPr>
            <w:tcW w:w="272" w:type="pct"/>
            <w:tcBorders>
              <w:top w:val="single" w:sz="4" w:space="0" w:color="auto"/>
            </w:tcBorders>
            <w:shd w:val="clear" w:color="auto" w:fill="auto"/>
          </w:tcPr>
          <w:p w14:paraId="35E470EF"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1</w:t>
            </w:r>
            <w:r>
              <w:rPr>
                <w:rFonts w:ascii="Times New Roman" w:hAnsi="Times New Roman" w:cs="Times New Roman"/>
              </w:rPr>
              <w:t>9</w:t>
            </w:r>
          </w:p>
        </w:tc>
        <w:tc>
          <w:tcPr>
            <w:tcW w:w="939" w:type="pct"/>
            <w:tcBorders>
              <w:top w:val="single" w:sz="4" w:space="0" w:color="auto"/>
            </w:tcBorders>
            <w:shd w:val="clear" w:color="auto" w:fill="auto"/>
          </w:tcPr>
          <w:p w14:paraId="17CD4C34"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Power supply and Fan kit</w:t>
            </w:r>
          </w:p>
        </w:tc>
        <w:tc>
          <w:tcPr>
            <w:tcW w:w="2604" w:type="pct"/>
            <w:tcBorders>
              <w:top w:val="single" w:sz="4" w:space="0" w:color="auto"/>
            </w:tcBorders>
            <w:shd w:val="clear" w:color="auto" w:fill="auto"/>
          </w:tcPr>
          <w:p w14:paraId="39F13664" w14:textId="77777777" w:rsidR="00525856" w:rsidRPr="003A4503" w:rsidRDefault="00525856" w:rsidP="008B738D">
            <w:pPr>
              <w:spacing w:after="0" w:line="240" w:lineRule="auto"/>
              <w:jc w:val="both"/>
              <w:rPr>
                <w:rFonts w:ascii="Times New Roman" w:hAnsi="Times New Roman" w:cs="Times New Roman"/>
              </w:rPr>
            </w:pPr>
            <w:r w:rsidRPr="003A4503">
              <w:rPr>
                <w:rFonts w:ascii="Times New Roman" w:hAnsi="Times New Roman" w:cs="Times New Roman"/>
              </w:rPr>
              <w:t>The bidder must provide a fully redundant, hot-swappable, and fully provisioned power supply system, including hot-pluggable fans and Titanium-rated hot-plug power supplies</w:t>
            </w:r>
            <w:r>
              <w:rPr>
                <w:rFonts w:ascii="Times New Roman" w:hAnsi="Times New Roman" w:cs="Times New Roman"/>
              </w:rPr>
              <w:t xml:space="preserve"> (Minimum 2x 2800W or 4x 1000W)</w:t>
            </w:r>
            <w:r w:rsidRPr="003A4503">
              <w:rPr>
                <w:rFonts w:ascii="Times New Roman" w:hAnsi="Times New Roman" w:cs="Times New Roman"/>
              </w:rPr>
              <w:t>.</w:t>
            </w:r>
          </w:p>
        </w:tc>
        <w:tc>
          <w:tcPr>
            <w:tcW w:w="1186" w:type="pct"/>
            <w:shd w:val="clear" w:color="auto" w:fill="auto"/>
          </w:tcPr>
          <w:p w14:paraId="75C06973" w14:textId="77777777" w:rsidR="00525856" w:rsidRPr="008222AD" w:rsidRDefault="00525856" w:rsidP="008B738D">
            <w:pPr>
              <w:spacing w:after="0" w:line="240" w:lineRule="auto"/>
              <w:jc w:val="both"/>
              <w:rPr>
                <w:rFonts w:ascii="Times New Roman" w:hAnsi="Times New Roman" w:cs="Times New Roman"/>
              </w:rPr>
            </w:pPr>
          </w:p>
        </w:tc>
      </w:tr>
      <w:tr w:rsidR="00525856" w:rsidRPr="00CA5D5A" w14:paraId="79640634" w14:textId="77777777" w:rsidTr="001608EE">
        <w:trPr>
          <w:trHeight w:val="503"/>
        </w:trPr>
        <w:tc>
          <w:tcPr>
            <w:tcW w:w="272" w:type="pct"/>
            <w:shd w:val="clear" w:color="auto" w:fill="auto"/>
          </w:tcPr>
          <w:p w14:paraId="49735B58"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20</w:t>
            </w:r>
          </w:p>
        </w:tc>
        <w:tc>
          <w:tcPr>
            <w:tcW w:w="939" w:type="pct"/>
            <w:shd w:val="clear" w:color="auto" w:fill="auto"/>
            <w:hideMark/>
          </w:tcPr>
          <w:p w14:paraId="69842B63"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Network Card</w:t>
            </w:r>
          </w:p>
          <w:p w14:paraId="0E816ECD"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 </w:t>
            </w:r>
          </w:p>
        </w:tc>
        <w:tc>
          <w:tcPr>
            <w:tcW w:w="2604" w:type="pct"/>
            <w:shd w:val="clear" w:color="auto" w:fill="auto"/>
            <w:hideMark/>
          </w:tcPr>
          <w:p w14:paraId="16846F4A" w14:textId="77777777" w:rsidR="00525856" w:rsidRPr="008222AD" w:rsidRDefault="00525856" w:rsidP="008B738D">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Each server should be provided with-</w:t>
            </w:r>
          </w:p>
          <w:p w14:paraId="71AE21ED" w14:textId="7F94ABE4" w:rsidR="00525856" w:rsidRPr="008222AD" w:rsidRDefault="00912D07" w:rsidP="00525856">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lang w:val="fr-FR"/>
              </w:rPr>
              <w:t xml:space="preserve">Minimum </w:t>
            </w:r>
            <w:r w:rsidR="00525856">
              <w:rPr>
                <w:rFonts w:ascii="Times New Roman" w:hAnsi="Times New Roman" w:cs="Times New Roman"/>
                <w:lang w:val="fr-FR"/>
              </w:rPr>
              <w:t>1</w:t>
            </w:r>
            <w:r w:rsidR="00525856" w:rsidRPr="008222AD">
              <w:rPr>
                <w:rFonts w:ascii="Times New Roman" w:hAnsi="Times New Roman" w:cs="Times New Roman"/>
                <w:lang w:val="fr-FR"/>
              </w:rPr>
              <w:t xml:space="preserve">x </w:t>
            </w:r>
            <w:r>
              <w:rPr>
                <w:rFonts w:ascii="Times New Roman" w:hAnsi="Times New Roman" w:cs="Times New Roman"/>
                <w:lang w:val="fr-FR"/>
              </w:rPr>
              <w:t>2</w:t>
            </w:r>
            <w:r w:rsidR="00525856" w:rsidRPr="008222AD">
              <w:rPr>
                <w:rFonts w:ascii="Times New Roman" w:hAnsi="Times New Roman" w:cs="Times New Roman"/>
                <w:lang w:val="fr-FR"/>
              </w:rPr>
              <w:t xml:space="preserve">-port 1G </w:t>
            </w:r>
            <w:r w:rsidR="00525856">
              <w:rPr>
                <w:rFonts w:ascii="Times New Roman" w:hAnsi="Times New Roman" w:cs="Times New Roman"/>
                <w:lang w:val="fr-FR"/>
              </w:rPr>
              <w:t>NIC</w:t>
            </w:r>
            <w:r w:rsidR="00525856" w:rsidRPr="008222AD">
              <w:rPr>
                <w:rFonts w:ascii="Times New Roman" w:hAnsi="Times New Roman" w:cs="Times New Roman"/>
                <w:lang w:val="fr-FR"/>
              </w:rPr>
              <w:t>.</w:t>
            </w:r>
          </w:p>
          <w:p w14:paraId="40587C35" w14:textId="5BCB7D7E" w:rsidR="00525856" w:rsidRPr="00DF286B" w:rsidRDefault="00912D07" w:rsidP="00525856">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rPr>
              <w:t>Minimum 2</w:t>
            </w:r>
            <w:r w:rsidR="00525856" w:rsidRPr="008222AD">
              <w:rPr>
                <w:rFonts w:ascii="Times New Roman" w:hAnsi="Times New Roman" w:cs="Times New Roman"/>
              </w:rPr>
              <w:t>x 2-port 10/25G SFP28 adapter with 25G SFP28 SR transceivers.</w:t>
            </w:r>
          </w:p>
          <w:p w14:paraId="7DCB308E" w14:textId="77777777" w:rsidR="00525856" w:rsidRDefault="00912D07" w:rsidP="00525856">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Pr>
                <w:rFonts w:ascii="Times New Roman" w:hAnsi="Times New Roman" w:cs="Times New Roman"/>
                <w:lang w:val="fr-FR"/>
              </w:rPr>
              <w:t xml:space="preserve">Minimum </w:t>
            </w:r>
            <w:r w:rsidR="00525856">
              <w:rPr>
                <w:rFonts w:ascii="Times New Roman" w:hAnsi="Times New Roman" w:cs="Times New Roman"/>
                <w:lang w:val="fr-FR"/>
              </w:rPr>
              <w:t>2</w:t>
            </w:r>
            <w:r w:rsidR="00525856" w:rsidRPr="00DF286B">
              <w:rPr>
                <w:rFonts w:ascii="Times New Roman" w:hAnsi="Times New Roman" w:cs="Times New Roman"/>
                <w:lang w:val="fr-FR"/>
              </w:rPr>
              <w:t xml:space="preserve">x </w:t>
            </w:r>
            <w:r w:rsidR="00525856">
              <w:rPr>
                <w:rFonts w:ascii="Times New Roman" w:hAnsi="Times New Roman" w:cs="Times New Roman"/>
                <w:lang w:val="fr-FR"/>
              </w:rPr>
              <w:t>1</w:t>
            </w:r>
            <w:r w:rsidR="00525856" w:rsidRPr="00DF286B">
              <w:rPr>
                <w:rFonts w:ascii="Times New Roman" w:hAnsi="Times New Roman" w:cs="Times New Roman"/>
                <w:lang w:val="fr-FR"/>
              </w:rPr>
              <w:t xml:space="preserve">-port </w:t>
            </w:r>
            <w:r w:rsidR="00525856">
              <w:rPr>
                <w:rFonts w:ascii="Times New Roman" w:hAnsi="Times New Roman" w:cs="Times New Roman"/>
                <w:lang w:val="fr-FR"/>
              </w:rPr>
              <w:t>32/64</w:t>
            </w:r>
            <w:r w:rsidR="00525856" w:rsidRPr="00DF286B">
              <w:rPr>
                <w:rFonts w:ascii="Times New Roman" w:hAnsi="Times New Roman" w:cs="Times New Roman"/>
                <w:lang w:val="fr-FR"/>
              </w:rPr>
              <w:t>Gbps FC HBA.</w:t>
            </w:r>
          </w:p>
          <w:p w14:paraId="67D6C196" w14:textId="77777777" w:rsidR="00912D07" w:rsidRDefault="00912D07" w:rsidP="00912D07">
            <w:pPr>
              <w:pStyle w:val="ListParagraph"/>
              <w:widowControl w:val="0"/>
              <w:autoSpaceDE w:val="0"/>
              <w:autoSpaceDN w:val="0"/>
              <w:spacing w:after="0" w:line="240" w:lineRule="auto"/>
              <w:ind w:left="0"/>
              <w:jc w:val="both"/>
              <w:rPr>
                <w:rFonts w:ascii="Times New Roman" w:hAnsi="Times New Roman" w:cs="Times New Roman"/>
                <w:lang w:val="fr-FR"/>
              </w:rPr>
            </w:pPr>
          </w:p>
          <w:p w14:paraId="14F9DBD4" w14:textId="50730C70" w:rsidR="00912D07" w:rsidRDefault="00912D07" w:rsidP="00912D07">
            <w:pPr>
              <w:pStyle w:val="ListParagraph"/>
              <w:widowControl w:val="0"/>
              <w:autoSpaceDE w:val="0"/>
              <w:autoSpaceDN w:val="0"/>
              <w:spacing w:after="0" w:line="240" w:lineRule="auto"/>
              <w:ind w:left="0"/>
              <w:jc w:val="both"/>
              <w:rPr>
                <w:rFonts w:ascii="Times New Roman" w:hAnsi="Times New Roman" w:cs="Times New Roman"/>
                <w:lang w:val="fr-FR"/>
              </w:rPr>
            </w:pPr>
            <w:r>
              <w:rPr>
                <w:rFonts w:ascii="Times New Roman" w:hAnsi="Times New Roman" w:cs="Times New Roman"/>
                <w:lang w:val="fr-FR"/>
              </w:rPr>
              <w:t xml:space="preserve">Local </w:t>
            </w:r>
            <w:proofErr w:type="spellStart"/>
            <w:r>
              <w:rPr>
                <w:rFonts w:ascii="Times New Roman" w:hAnsi="Times New Roman" w:cs="Times New Roman"/>
                <w:lang w:val="fr-FR"/>
              </w:rPr>
              <w:t>bidder</w:t>
            </w:r>
            <w:proofErr w:type="spellEnd"/>
            <w:r>
              <w:rPr>
                <w:rFonts w:ascii="Times New Roman" w:hAnsi="Times New Roman" w:cs="Times New Roman"/>
                <w:lang w:val="fr-FR"/>
              </w:rPr>
              <w:t xml:space="preserve"> must </w:t>
            </w:r>
            <w:proofErr w:type="spellStart"/>
            <w:r>
              <w:rPr>
                <w:rFonts w:ascii="Times New Roman" w:hAnsi="Times New Roman" w:cs="Times New Roman"/>
                <w:lang w:val="fr-FR"/>
              </w:rPr>
              <w:t>provide</w:t>
            </w:r>
            <w:proofErr w:type="spellEnd"/>
            <w:r>
              <w:rPr>
                <w:rFonts w:ascii="Times New Roman" w:hAnsi="Times New Roman" w:cs="Times New Roman"/>
                <w:lang w:val="fr-FR"/>
              </w:rPr>
              <w:t xml:space="preserve"> CISCO 4 </w:t>
            </w:r>
            <w:proofErr w:type="spellStart"/>
            <w:r>
              <w:rPr>
                <w:rFonts w:ascii="Times New Roman" w:hAnsi="Times New Roman" w:cs="Times New Roman"/>
                <w:lang w:val="fr-FR"/>
              </w:rPr>
              <w:t>Qnty</w:t>
            </w:r>
            <w:proofErr w:type="spellEnd"/>
            <w:r>
              <w:rPr>
                <w:rFonts w:ascii="Times New Roman" w:hAnsi="Times New Roman" w:cs="Times New Roman"/>
                <w:lang w:val="fr-FR"/>
              </w:rPr>
              <w:t xml:space="preserve"> 10G SFP and CISCO 4 Qnty25G SFP transceiver.</w:t>
            </w:r>
          </w:p>
          <w:p w14:paraId="1DA1C184" w14:textId="76CD601B" w:rsidR="00912D07" w:rsidRPr="00912D07" w:rsidRDefault="00912D07" w:rsidP="00912D07">
            <w:pPr>
              <w:widowControl w:val="0"/>
              <w:autoSpaceDE w:val="0"/>
              <w:autoSpaceDN w:val="0"/>
              <w:spacing w:after="0" w:line="240" w:lineRule="auto"/>
              <w:jc w:val="both"/>
              <w:rPr>
                <w:rFonts w:ascii="Times New Roman" w:hAnsi="Times New Roman" w:cs="Times New Roman"/>
                <w:lang w:val="fr-FR"/>
              </w:rPr>
            </w:pPr>
          </w:p>
        </w:tc>
        <w:tc>
          <w:tcPr>
            <w:tcW w:w="1186" w:type="pct"/>
            <w:shd w:val="clear" w:color="auto" w:fill="auto"/>
          </w:tcPr>
          <w:p w14:paraId="6189AAA2" w14:textId="77777777" w:rsidR="00525856" w:rsidRPr="008222AD" w:rsidRDefault="00525856" w:rsidP="008B738D">
            <w:pPr>
              <w:spacing w:after="0" w:line="240" w:lineRule="auto"/>
              <w:jc w:val="both"/>
              <w:rPr>
                <w:rFonts w:ascii="Times New Roman" w:hAnsi="Times New Roman" w:cs="Times New Roman"/>
                <w:lang w:val="fr-FR"/>
              </w:rPr>
            </w:pPr>
          </w:p>
        </w:tc>
      </w:tr>
      <w:tr w:rsidR="00525856" w:rsidRPr="008222AD" w14:paraId="2BF4B099" w14:textId="77777777" w:rsidTr="001608EE">
        <w:trPr>
          <w:trHeight w:val="503"/>
        </w:trPr>
        <w:tc>
          <w:tcPr>
            <w:tcW w:w="272" w:type="pct"/>
            <w:shd w:val="clear" w:color="auto" w:fill="auto"/>
          </w:tcPr>
          <w:p w14:paraId="0D4EF4AD" w14:textId="77777777" w:rsidR="00525856" w:rsidRPr="008222AD" w:rsidRDefault="00525856" w:rsidP="008B738D">
            <w:pPr>
              <w:spacing w:after="0" w:line="240" w:lineRule="auto"/>
              <w:jc w:val="center"/>
              <w:rPr>
                <w:rFonts w:ascii="Times New Roman" w:hAnsi="Times New Roman" w:cs="Times New Roman"/>
                <w:lang w:val="fr-FR"/>
              </w:rPr>
            </w:pPr>
            <w:r>
              <w:rPr>
                <w:rFonts w:ascii="Times New Roman" w:hAnsi="Times New Roman" w:cs="Times New Roman"/>
                <w:lang w:val="fr-FR"/>
              </w:rPr>
              <w:t>21</w:t>
            </w:r>
          </w:p>
        </w:tc>
        <w:tc>
          <w:tcPr>
            <w:tcW w:w="939" w:type="pct"/>
            <w:shd w:val="clear" w:color="auto" w:fill="auto"/>
            <w:vAlign w:val="center"/>
          </w:tcPr>
          <w:p w14:paraId="290D4706"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Expansion</w:t>
            </w:r>
            <w:r w:rsidRPr="008222AD">
              <w:rPr>
                <w:rFonts w:ascii="Times New Roman" w:hAnsi="Times New Roman" w:cs="Times New Roman"/>
                <w:spacing w:val="-2"/>
              </w:rPr>
              <w:t xml:space="preserve"> </w:t>
            </w:r>
            <w:r w:rsidRPr="008222AD">
              <w:rPr>
                <w:rFonts w:ascii="Times New Roman" w:hAnsi="Times New Roman" w:cs="Times New Roman"/>
              </w:rPr>
              <w:t>Slot</w:t>
            </w:r>
            <w:r w:rsidRPr="008222AD">
              <w:rPr>
                <w:rFonts w:ascii="Times New Roman" w:hAnsi="Times New Roman" w:cs="Times New Roman"/>
                <w:spacing w:val="-3"/>
              </w:rPr>
              <w:t xml:space="preserve"> </w:t>
            </w:r>
            <w:r w:rsidRPr="008222AD">
              <w:rPr>
                <w:rFonts w:ascii="Times New Roman" w:hAnsi="Times New Roman" w:cs="Times New Roman"/>
              </w:rPr>
              <w:t>(PCIe)</w:t>
            </w:r>
          </w:p>
        </w:tc>
        <w:tc>
          <w:tcPr>
            <w:tcW w:w="2604" w:type="pct"/>
            <w:shd w:val="clear" w:color="auto" w:fill="auto"/>
            <w:vAlign w:val="center"/>
          </w:tcPr>
          <w:p w14:paraId="7D6A712A" w14:textId="77777777" w:rsidR="00525856" w:rsidRPr="008222AD" w:rsidRDefault="00525856" w:rsidP="008B738D">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 xml:space="preserve">Shall be provided with minimum </w:t>
            </w:r>
            <w:r>
              <w:rPr>
                <w:rFonts w:ascii="Times New Roman" w:hAnsi="Times New Roman" w:cs="Times New Roman"/>
              </w:rPr>
              <w:t>6</w:t>
            </w:r>
            <w:r w:rsidRPr="008222AD">
              <w:rPr>
                <w:rFonts w:ascii="Times New Roman" w:hAnsi="Times New Roman" w:cs="Times New Roman"/>
              </w:rPr>
              <w:t xml:space="preserve"> PCIe</w:t>
            </w:r>
            <w:r>
              <w:rPr>
                <w:rFonts w:ascii="Times New Roman" w:hAnsi="Times New Roman" w:cs="Times New Roman"/>
              </w:rPr>
              <w:t xml:space="preserve"> </w:t>
            </w:r>
            <w:r w:rsidRPr="008222AD">
              <w:rPr>
                <w:rFonts w:ascii="Times New Roman" w:hAnsi="Times New Roman" w:cs="Times New Roman"/>
              </w:rPr>
              <w:t>slots</w:t>
            </w:r>
            <w:r>
              <w:rPr>
                <w:rFonts w:ascii="Times New Roman" w:hAnsi="Times New Roman" w:cs="Times New Roman"/>
              </w:rPr>
              <w:t xml:space="preserve"> with version </w:t>
            </w:r>
            <w:r w:rsidRPr="008222AD">
              <w:rPr>
                <w:rFonts w:ascii="Times New Roman" w:hAnsi="Times New Roman" w:cs="Times New Roman"/>
              </w:rPr>
              <w:t>5</w:t>
            </w:r>
            <w:r>
              <w:rPr>
                <w:rFonts w:ascii="Times New Roman" w:hAnsi="Times New Roman" w:cs="Times New Roman"/>
              </w:rPr>
              <w:t>.0 or higher</w:t>
            </w:r>
            <w:r w:rsidRPr="008222AD">
              <w:rPr>
                <w:rFonts w:ascii="Times New Roman" w:hAnsi="Times New Roman" w:cs="Times New Roman"/>
              </w:rPr>
              <w:t>.</w:t>
            </w:r>
          </w:p>
        </w:tc>
        <w:tc>
          <w:tcPr>
            <w:tcW w:w="1186" w:type="pct"/>
            <w:shd w:val="clear" w:color="auto" w:fill="auto"/>
          </w:tcPr>
          <w:p w14:paraId="77845D1A"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7AFB2F9E" w14:textId="77777777" w:rsidTr="001608EE">
        <w:trPr>
          <w:trHeight w:val="345"/>
        </w:trPr>
        <w:tc>
          <w:tcPr>
            <w:tcW w:w="272" w:type="pct"/>
            <w:vMerge w:val="restart"/>
            <w:shd w:val="clear" w:color="auto" w:fill="auto"/>
          </w:tcPr>
          <w:p w14:paraId="6527A4B0"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22</w:t>
            </w:r>
          </w:p>
        </w:tc>
        <w:tc>
          <w:tcPr>
            <w:tcW w:w="939" w:type="pct"/>
            <w:vMerge w:val="restart"/>
            <w:shd w:val="clear" w:color="auto" w:fill="auto"/>
          </w:tcPr>
          <w:p w14:paraId="3CE5DC3D"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 xml:space="preserve">Embedded Remote Management and </w:t>
            </w:r>
            <w:r w:rsidRPr="008222AD">
              <w:rPr>
                <w:rFonts w:ascii="Times New Roman" w:hAnsi="Times New Roman" w:cs="Times New Roman"/>
              </w:rPr>
              <w:lastRenderedPageBreak/>
              <w:t>firmware security</w:t>
            </w:r>
          </w:p>
        </w:tc>
        <w:tc>
          <w:tcPr>
            <w:tcW w:w="2604" w:type="pct"/>
            <w:shd w:val="clear" w:color="auto" w:fill="auto"/>
          </w:tcPr>
          <w:p w14:paraId="593EE401" w14:textId="77777777" w:rsidR="00525856" w:rsidRPr="008222AD" w:rsidRDefault="00525856" w:rsidP="008B738D">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lastRenderedPageBreak/>
              <w:t>Server should have a dedicated 1Gbps remote management port with advanced/enterprise license/subscription.</w:t>
            </w:r>
          </w:p>
        </w:tc>
        <w:tc>
          <w:tcPr>
            <w:tcW w:w="1186" w:type="pct"/>
            <w:shd w:val="clear" w:color="auto" w:fill="auto"/>
          </w:tcPr>
          <w:p w14:paraId="5CBDDE04"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216F154D" w14:textId="77777777" w:rsidTr="001608EE">
        <w:trPr>
          <w:trHeight w:val="1275"/>
        </w:trPr>
        <w:tc>
          <w:tcPr>
            <w:tcW w:w="272" w:type="pct"/>
            <w:vMerge/>
            <w:shd w:val="clear" w:color="auto" w:fill="auto"/>
          </w:tcPr>
          <w:p w14:paraId="115EBD62" w14:textId="77777777" w:rsidR="00525856" w:rsidRPr="008222AD" w:rsidRDefault="00525856" w:rsidP="008B738D">
            <w:pPr>
              <w:spacing w:after="0" w:line="240" w:lineRule="auto"/>
              <w:jc w:val="center"/>
              <w:rPr>
                <w:rFonts w:ascii="Times New Roman" w:hAnsi="Times New Roman" w:cs="Times New Roman"/>
              </w:rPr>
            </w:pPr>
          </w:p>
        </w:tc>
        <w:tc>
          <w:tcPr>
            <w:tcW w:w="939" w:type="pct"/>
            <w:vMerge/>
            <w:shd w:val="clear" w:color="auto" w:fill="auto"/>
          </w:tcPr>
          <w:p w14:paraId="7A940B2D" w14:textId="77777777" w:rsidR="00525856" w:rsidRPr="008222AD" w:rsidRDefault="00525856" w:rsidP="008B738D">
            <w:pPr>
              <w:spacing w:after="0" w:line="240" w:lineRule="auto"/>
              <w:jc w:val="both"/>
              <w:rPr>
                <w:rFonts w:ascii="Times New Roman" w:hAnsi="Times New Roman" w:cs="Times New Roman"/>
              </w:rPr>
            </w:pPr>
          </w:p>
        </w:tc>
        <w:tc>
          <w:tcPr>
            <w:tcW w:w="2604" w:type="pct"/>
            <w:shd w:val="clear" w:color="auto" w:fill="auto"/>
          </w:tcPr>
          <w:p w14:paraId="1C7DAE7E" w14:textId="77777777" w:rsidR="00525856" w:rsidRPr="008222AD" w:rsidRDefault="00525856" w:rsidP="008B738D">
            <w:pPr>
              <w:pStyle w:val="ListParagraph"/>
              <w:spacing w:after="0" w:line="240" w:lineRule="auto"/>
              <w:ind w:left="0"/>
              <w:jc w:val="both"/>
              <w:rPr>
                <w:rFonts w:ascii="Times New Roman" w:hAnsi="Times New Roman" w:cs="Times New Roman"/>
              </w:rPr>
            </w:pPr>
            <w:r w:rsidRPr="008222AD">
              <w:rPr>
                <w:rFonts w:ascii="Times New Roman" w:hAnsi="Times New Roman" w:cs="Times New Roman"/>
              </w:rPr>
              <w:t>Server should have a security dashboard: displaying the status of important security features, the Overall Security Status for the system, and the current configuration for the Security State and Server Configuration Lock features.</w:t>
            </w:r>
          </w:p>
        </w:tc>
        <w:tc>
          <w:tcPr>
            <w:tcW w:w="1186" w:type="pct"/>
            <w:shd w:val="clear" w:color="auto" w:fill="auto"/>
          </w:tcPr>
          <w:p w14:paraId="1C9BD60B"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601CD7AE" w14:textId="77777777" w:rsidTr="001608EE">
        <w:trPr>
          <w:trHeight w:val="800"/>
        </w:trPr>
        <w:tc>
          <w:tcPr>
            <w:tcW w:w="272" w:type="pct"/>
            <w:vMerge w:val="restart"/>
            <w:shd w:val="clear" w:color="auto" w:fill="auto"/>
          </w:tcPr>
          <w:p w14:paraId="3D90F261"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23</w:t>
            </w:r>
          </w:p>
        </w:tc>
        <w:tc>
          <w:tcPr>
            <w:tcW w:w="939" w:type="pct"/>
            <w:vMerge w:val="restart"/>
            <w:shd w:val="clear" w:color="auto" w:fill="auto"/>
          </w:tcPr>
          <w:p w14:paraId="7CAF510C"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Firmware security</w:t>
            </w:r>
          </w:p>
        </w:tc>
        <w:tc>
          <w:tcPr>
            <w:tcW w:w="2604" w:type="pct"/>
            <w:shd w:val="clear" w:color="auto" w:fill="auto"/>
          </w:tcPr>
          <w:p w14:paraId="6CC52315" w14:textId="5083E4BB"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 xml:space="preserve">For firmware security, </w:t>
            </w:r>
            <w:r w:rsidR="001608EE" w:rsidRPr="008222AD">
              <w:rPr>
                <w:rFonts w:ascii="Times New Roman" w:hAnsi="Times New Roman" w:cs="Times New Roman"/>
              </w:rPr>
              <w:t>the system</w:t>
            </w:r>
            <w:r w:rsidRPr="008222AD">
              <w:rPr>
                <w:rFonts w:ascii="Times New Roman" w:hAnsi="Times New Roman" w:cs="Times New Roman"/>
              </w:rPr>
              <w:t xml:space="preserve"> should support remote management </w:t>
            </w:r>
            <w:proofErr w:type="gramStart"/>
            <w:r w:rsidRPr="008222AD">
              <w:rPr>
                <w:rFonts w:ascii="Times New Roman" w:hAnsi="Times New Roman" w:cs="Times New Roman"/>
              </w:rPr>
              <w:t>chip</w:t>
            </w:r>
            <w:proofErr w:type="gramEnd"/>
            <w:r w:rsidRPr="008222AD">
              <w:rPr>
                <w:rFonts w:ascii="Times New Roman" w:hAnsi="Times New Roman" w:cs="Times New Roman"/>
              </w:rPr>
              <w:t xml:space="preserve"> creating a fingerprint in </w:t>
            </w:r>
            <w:proofErr w:type="gramStart"/>
            <w:r w:rsidRPr="008222AD">
              <w:rPr>
                <w:rFonts w:ascii="Times New Roman" w:hAnsi="Times New Roman" w:cs="Times New Roman"/>
              </w:rPr>
              <w:t>the silicon</w:t>
            </w:r>
            <w:proofErr w:type="gramEnd"/>
            <w:r w:rsidRPr="008222AD">
              <w:rPr>
                <w:rFonts w:ascii="Times New Roman" w:hAnsi="Times New Roman" w:cs="Times New Roman"/>
              </w:rPr>
              <w:t>, preventing servers from booting up unless the firmware matches the fingerprint. This feature should be immutable.</w:t>
            </w:r>
          </w:p>
        </w:tc>
        <w:tc>
          <w:tcPr>
            <w:tcW w:w="1186" w:type="pct"/>
            <w:shd w:val="clear" w:color="auto" w:fill="auto"/>
          </w:tcPr>
          <w:p w14:paraId="61DFC1DB"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47FDB459" w14:textId="77777777" w:rsidTr="001608EE">
        <w:trPr>
          <w:trHeight w:val="638"/>
        </w:trPr>
        <w:tc>
          <w:tcPr>
            <w:tcW w:w="272" w:type="pct"/>
            <w:vMerge/>
            <w:shd w:val="clear" w:color="auto" w:fill="auto"/>
          </w:tcPr>
          <w:p w14:paraId="4D8B2858" w14:textId="77777777" w:rsidR="00525856" w:rsidRPr="008222AD" w:rsidRDefault="00525856" w:rsidP="008B738D">
            <w:pPr>
              <w:spacing w:after="0" w:line="240" w:lineRule="auto"/>
              <w:jc w:val="center"/>
              <w:rPr>
                <w:rFonts w:ascii="Times New Roman" w:hAnsi="Times New Roman" w:cs="Times New Roman"/>
              </w:rPr>
            </w:pPr>
          </w:p>
        </w:tc>
        <w:tc>
          <w:tcPr>
            <w:tcW w:w="939" w:type="pct"/>
            <w:vMerge/>
            <w:shd w:val="clear" w:color="auto" w:fill="auto"/>
          </w:tcPr>
          <w:p w14:paraId="6E9794A7" w14:textId="77777777" w:rsidR="00525856" w:rsidRPr="008222AD" w:rsidRDefault="00525856" w:rsidP="008B738D">
            <w:pPr>
              <w:spacing w:after="0" w:line="240" w:lineRule="auto"/>
              <w:jc w:val="both"/>
              <w:rPr>
                <w:rFonts w:ascii="Times New Roman" w:hAnsi="Times New Roman" w:cs="Times New Roman"/>
              </w:rPr>
            </w:pPr>
          </w:p>
        </w:tc>
        <w:tc>
          <w:tcPr>
            <w:tcW w:w="2604" w:type="pct"/>
            <w:shd w:val="clear" w:color="auto" w:fill="auto"/>
          </w:tcPr>
          <w:p w14:paraId="482EBEF5"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Should maintain repository for firmware and driver’s recipes to aid rollback or patching of compromised firmware. Should also store Factory Recovery recipe preloaded to rollback to factory tested secured firmware</w:t>
            </w:r>
          </w:p>
        </w:tc>
        <w:tc>
          <w:tcPr>
            <w:tcW w:w="1186" w:type="pct"/>
            <w:shd w:val="clear" w:color="auto" w:fill="auto"/>
          </w:tcPr>
          <w:p w14:paraId="4460933F"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3E281BCC" w14:textId="77777777" w:rsidTr="001608EE">
        <w:trPr>
          <w:trHeight w:val="20"/>
        </w:trPr>
        <w:tc>
          <w:tcPr>
            <w:tcW w:w="272" w:type="pct"/>
            <w:vMerge w:val="restart"/>
            <w:shd w:val="clear" w:color="auto" w:fill="auto"/>
          </w:tcPr>
          <w:p w14:paraId="6AFC99B7"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24</w:t>
            </w:r>
          </w:p>
        </w:tc>
        <w:tc>
          <w:tcPr>
            <w:tcW w:w="939" w:type="pct"/>
            <w:vMerge w:val="restart"/>
            <w:shd w:val="clear" w:color="auto" w:fill="auto"/>
          </w:tcPr>
          <w:p w14:paraId="77A1E415"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Server Management</w:t>
            </w:r>
          </w:p>
        </w:tc>
        <w:tc>
          <w:tcPr>
            <w:tcW w:w="2604" w:type="pct"/>
            <w:shd w:val="clear" w:color="auto" w:fill="auto"/>
          </w:tcPr>
          <w:p w14:paraId="18B7FB55"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Software should come with a dashboard view to quickly scan the managed resources to assess the overall health of the data center. It should provide an at-a-glance visual health summary of the resource’s user is authorized to view.</w:t>
            </w:r>
          </w:p>
        </w:tc>
        <w:tc>
          <w:tcPr>
            <w:tcW w:w="1186" w:type="pct"/>
            <w:shd w:val="clear" w:color="auto" w:fill="auto"/>
          </w:tcPr>
          <w:p w14:paraId="6531AF8A"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06F18972" w14:textId="77777777" w:rsidTr="001608EE">
        <w:trPr>
          <w:trHeight w:val="20"/>
        </w:trPr>
        <w:tc>
          <w:tcPr>
            <w:tcW w:w="272" w:type="pct"/>
            <w:vMerge/>
            <w:shd w:val="clear" w:color="auto" w:fill="auto"/>
          </w:tcPr>
          <w:p w14:paraId="23BF32B5" w14:textId="77777777" w:rsidR="00525856" w:rsidRPr="008222AD" w:rsidRDefault="00525856" w:rsidP="008B738D">
            <w:pPr>
              <w:spacing w:after="0" w:line="240" w:lineRule="auto"/>
              <w:jc w:val="center"/>
              <w:rPr>
                <w:rFonts w:ascii="Times New Roman" w:hAnsi="Times New Roman" w:cs="Times New Roman"/>
              </w:rPr>
            </w:pPr>
          </w:p>
        </w:tc>
        <w:tc>
          <w:tcPr>
            <w:tcW w:w="939" w:type="pct"/>
            <w:vMerge/>
            <w:shd w:val="clear" w:color="auto" w:fill="auto"/>
          </w:tcPr>
          <w:p w14:paraId="79091C2C" w14:textId="77777777" w:rsidR="00525856" w:rsidRPr="008222AD" w:rsidRDefault="00525856" w:rsidP="008B738D">
            <w:pPr>
              <w:spacing w:after="0" w:line="240" w:lineRule="auto"/>
              <w:jc w:val="both"/>
              <w:rPr>
                <w:rFonts w:ascii="Times New Roman" w:hAnsi="Times New Roman" w:cs="Times New Roman"/>
              </w:rPr>
            </w:pPr>
          </w:p>
        </w:tc>
        <w:tc>
          <w:tcPr>
            <w:tcW w:w="2604" w:type="pct"/>
            <w:shd w:val="clear" w:color="auto" w:fill="auto"/>
          </w:tcPr>
          <w:p w14:paraId="6D8ABCB1"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 xml:space="preserve">The Server Management Software should be of the same brand </w:t>
            </w:r>
            <w:proofErr w:type="gramStart"/>
            <w:r w:rsidRPr="008222AD">
              <w:rPr>
                <w:rFonts w:ascii="Times New Roman" w:hAnsi="Times New Roman" w:cs="Times New Roman"/>
              </w:rPr>
              <w:t>as of</w:t>
            </w:r>
            <w:proofErr w:type="gramEnd"/>
            <w:r w:rsidRPr="008222AD">
              <w:rPr>
                <w:rFonts w:ascii="Times New Roman" w:hAnsi="Times New Roman" w:cs="Times New Roman"/>
              </w:rPr>
              <w:t xml:space="preserve"> the server supplier.</w:t>
            </w:r>
          </w:p>
        </w:tc>
        <w:tc>
          <w:tcPr>
            <w:tcW w:w="1186" w:type="pct"/>
            <w:shd w:val="clear" w:color="auto" w:fill="auto"/>
          </w:tcPr>
          <w:p w14:paraId="7E75C41D"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3B53C230" w14:textId="77777777" w:rsidTr="001608EE">
        <w:trPr>
          <w:trHeight w:val="20"/>
        </w:trPr>
        <w:tc>
          <w:tcPr>
            <w:tcW w:w="272" w:type="pct"/>
            <w:shd w:val="clear" w:color="auto" w:fill="auto"/>
          </w:tcPr>
          <w:p w14:paraId="7B328618" w14:textId="77777777" w:rsidR="00525856" w:rsidRPr="008222AD" w:rsidRDefault="00525856" w:rsidP="008B738D">
            <w:pPr>
              <w:spacing w:after="0" w:line="240" w:lineRule="auto"/>
              <w:jc w:val="center"/>
              <w:rPr>
                <w:rFonts w:ascii="Times New Roman" w:hAnsi="Times New Roman" w:cs="Times New Roman"/>
              </w:rPr>
            </w:pPr>
            <w:r>
              <w:rPr>
                <w:rFonts w:ascii="Times New Roman" w:hAnsi="Times New Roman" w:cs="Times New Roman"/>
              </w:rPr>
              <w:t>25</w:t>
            </w:r>
          </w:p>
        </w:tc>
        <w:tc>
          <w:tcPr>
            <w:tcW w:w="939" w:type="pct"/>
            <w:shd w:val="clear" w:color="auto" w:fill="auto"/>
          </w:tcPr>
          <w:p w14:paraId="5C4F42F3"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System Security</w:t>
            </w:r>
          </w:p>
        </w:tc>
        <w:tc>
          <w:tcPr>
            <w:tcW w:w="2604" w:type="pct"/>
            <w:shd w:val="clear" w:color="auto" w:fill="auto"/>
          </w:tcPr>
          <w:p w14:paraId="67C84469" w14:textId="77777777" w:rsidR="00525856" w:rsidRPr="008222AD" w:rsidRDefault="00525856" w:rsidP="00525856">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Trusted Platform Module 2.0 must be provided.</w:t>
            </w:r>
          </w:p>
          <w:p w14:paraId="08F54BB6" w14:textId="77777777" w:rsidR="00525856" w:rsidRPr="008222AD" w:rsidRDefault="00525856" w:rsidP="00525856">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Commercial National Security Algorithms (CNSA)</w:t>
            </w:r>
          </w:p>
          <w:p w14:paraId="4566373F" w14:textId="77777777" w:rsidR="00525856" w:rsidRPr="008222AD" w:rsidRDefault="00525856" w:rsidP="00525856">
            <w:pPr>
              <w:pStyle w:val="ListParagraph"/>
              <w:numPr>
                <w:ilvl w:val="0"/>
                <w:numId w:val="3"/>
              </w:numPr>
              <w:spacing w:after="0" w:line="240" w:lineRule="auto"/>
              <w:ind w:left="0" w:firstLine="0"/>
              <w:jc w:val="both"/>
              <w:rPr>
                <w:rFonts w:ascii="Times New Roman" w:hAnsi="Times New Roman" w:cs="Times New Roman"/>
              </w:rPr>
            </w:pPr>
            <w:r w:rsidRPr="008222AD">
              <w:rPr>
                <w:rFonts w:ascii="Times New Roman" w:hAnsi="Times New Roman" w:cs="Times New Roman"/>
              </w:rPr>
              <w:t>Secure Recovery - recover critical firmware to known good state on detection of compromised firmware</w:t>
            </w:r>
          </w:p>
        </w:tc>
        <w:tc>
          <w:tcPr>
            <w:tcW w:w="1186" w:type="pct"/>
            <w:shd w:val="clear" w:color="auto" w:fill="auto"/>
          </w:tcPr>
          <w:p w14:paraId="7D623337" w14:textId="77777777" w:rsidR="00525856" w:rsidRPr="008222AD" w:rsidRDefault="00525856" w:rsidP="008B738D">
            <w:pPr>
              <w:spacing w:after="0" w:line="240" w:lineRule="auto"/>
              <w:jc w:val="both"/>
              <w:rPr>
                <w:rFonts w:ascii="Times New Roman" w:hAnsi="Times New Roman" w:cs="Times New Roman"/>
              </w:rPr>
            </w:pPr>
          </w:p>
        </w:tc>
      </w:tr>
      <w:tr w:rsidR="00525856" w:rsidRPr="008222AD" w14:paraId="53281795" w14:textId="77777777" w:rsidTr="001608EE">
        <w:trPr>
          <w:trHeight w:val="20"/>
        </w:trPr>
        <w:tc>
          <w:tcPr>
            <w:tcW w:w="272" w:type="pct"/>
            <w:shd w:val="clear" w:color="auto" w:fill="auto"/>
          </w:tcPr>
          <w:p w14:paraId="174D72FF" w14:textId="77777777"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2</w:t>
            </w:r>
            <w:r>
              <w:rPr>
                <w:rFonts w:ascii="Times New Roman" w:hAnsi="Times New Roman" w:cs="Times New Roman"/>
              </w:rPr>
              <w:t>6</w:t>
            </w:r>
          </w:p>
        </w:tc>
        <w:tc>
          <w:tcPr>
            <w:tcW w:w="939" w:type="pct"/>
            <w:shd w:val="clear" w:color="auto" w:fill="auto"/>
          </w:tcPr>
          <w:p w14:paraId="11416606"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Hypervisor &amp; Operating System Support</w:t>
            </w:r>
          </w:p>
        </w:tc>
        <w:tc>
          <w:tcPr>
            <w:tcW w:w="2604" w:type="pct"/>
            <w:shd w:val="clear" w:color="auto" w:fill="auto"/>
          </w:tcPr>
          <w:p w14:paraId="14F3AF4D" w14:textId="636C995B"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Sh</w:t>
            </w:r>
            <w:r w:rsidR="00912D07">
              <w:rPr>
                <w:rFonts w:ascii="Times New Roman" w:hAnsi="Times New Roman" w:cs="Times New Roman"/>
              </w:rPr>
              <w:t>ould</w:t>
            </w:r>
            <w:r w:rsidRPr="008222AD">
              <w:rPr>
                <w:rFonts w:ascii="Times New Roman" w:hAnsi="Times New Roman" w:cs="Times New Roman"/>
              </w:rPr>
              <w:t xml:space="preserve"> support </w:t>
            </w:r>
            <w:r w:rsidR="001608EE" w:rsidRPr="008222AD">
              <w:rPr>
                <w:rFonts w:ascii="Times New Roman" w:hAnsi="Times New Roman" w:cs="Times New Roman"/>
              </w:rPr>
              <w:t>the</w:t>
            </w:r>
            <w:r w:rsidRPr="008222AD">
              <w:rPr>
                <w:rFonts w:ascii="Times New Roman" w:hAnsi="Times New Roman" w:cs="Times New Roman"/>
              </w:rPr>
              <w:t xml:space="preserve"> </w:t>
            </w:r>
            <w:r w:rsidR="001608EE">
              <w:rPr>
                <w:rFonts w:ascii="Times New Roman" w:hAnsi="Times New Roman" w:cs="Times New Roman"/>
              </w:rPr>
              <w:t xml:space="preserve">following </w:t>
            </w:r>
            <w:r w:rsidRPr="008222AD">
              <w:rPr>
                <w:rFonts w:ascii="Times New Roman" w:hAnsi="Times New Roman" w:cs="Times New Roman"/>
              </w:rPr>
              <w:t>operating systems and hypervisors</w:t>
            </w:r>
          </w:p>
          <w:p w14:paraId="6398DC83"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Microsoft Windows Server</w:t>
            </w:r>
          </w:p>
          <w:p w14:paraId="7A5068A0"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Red Hat Enterprise Linux</w:t>
            </w:r>
          </w:p>
          <w:p w14:paraId="79CAB68F"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SUSE Linux Enterprise Server</w:t>
            </w:r>
          </w:p>
          <w:p w14:paraId="70CA96A4"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 xml:space="preserve">VMware </w:t>
            </w:r>
            <w:proofErr w:type="spellStart"/>
            <w:r w:rsidRPr="008222AD">
              <w:rPr>
                <w:rFonts w:ascii="Times New Roman" w:hAnsi="Times New Roman" w:cs="Times New Roman"/>
              </w:rPr>
              <w:t>ESXi</w:t>
            </w:r>
            <w:proofErr w:type="spellEnd"/>
          </w:p>
          <w:p w14:paraId="2701F3D0"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rPr>
              <w:t>Canonical Ubuntu</w:t>
            </w:r>
          </w:p>
          <w:p w14:paraId="10F32B23" w14:textId="77777777" w:rsidR="00525856" w:rsidRDefault="00525856" w:rsidP="00525856">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lang w:val="fr-FR"/>
              </w:rPr>
              <w:t>Citrix</w:t>
            </w:r>
          </w:p>
          <w:p w14:paraId="5BCA9682" w14:textId="77777777" w:rsidR="00525856" w:rsidRPr="008222AD" w:rsidRDefault="00525856" w:rsidP="00525856">
            <w:pPr>
              <w:pStyle w:val="ListParagraph"/>
              <w:numPr>
                <w:ilvl w:val="0"/>
                <w:numId w:val="4"/>
              </w:numPr>
              <w:spacing w:after="0" w:line="240" w:lineRule="auto"/>
              <w:ind w:left="0" w:firstLine="0"/>
              <w:jc w:val="both"/>
              <w:rPr>
                <w:rFonts w:ascii="Times New Roman" w:hAnsi="Times New Roman" w:cs="Times New Roman"/>
                <w:lang w:val="fr-FR"/>
              </w:rPr>
            </w:pPr>
            <w:proofErr w:type="spellStart"/>
            <w:r w:rsidRPr="00C24AE3">
              <w:rPr>
                <w:rFonts w:ascii="Times New Roman" w:hAnsi="Times New Roman" w:cs="Times New Roman"/>
                <w:lang w:val="fr-FR"/>
              </w:rPr>
              <w:t>Proxmox</w:t>
            </w:r>
            <w:proofErr w:type="spellEnd"/>
            <w:r>
              <w:rPr>
                <w:rFonts w:ascii="Times New Roman" w:hAnsi="Times New Roman" w:cs="Times New Roman"/>
                <w:lang w:val="fr-FR"/>
              </w:rPr>
              <w:t xml:space="preserve"> </w:t>
            </w:r>
          </w:p>
        </w:tc>
        <w:tc>
          <w:tcPr>
            <w:tcW w:w="1186" w:type="pct"/>
            <w:shd w:val="clear" w:color="auto" w:fill="auto"/>
          </w:tcPr>
          <w:p w14:paraId="05FCED4B" w14:textId="77777777" w:rsidR="00525856" w:rsidRPr="008222AD" w:rsidRDefault="00525856" w:rsidP="008B738D">
            <w:pPr>
              <w:spacing w:after="0" w:line="240" w:lineRule="auto"/>
              <w:jc w:val="both"/>
              <w:rPr>
                <w:rFonts w:ascii="Times New Roman" w:hAnsi="Times New Roman" w:cs="Times New Roman"/>
                <w:lang w:val="fr-FR"/>
              </w:rPr>
            </w:pPr>
          </w:p>
        </w:tc>
      </w:tr>
      <w:tr w:rsidR="001608EE" w:rsidRPr="008222AD" w14:paraId="3426A805" w14:textId="77777777" w:rsidTr="001608EE">
        <w:trPr>
          <w:trHeight w:val="20"/>
        </w:trPr>
        <w:tc>
          <w:tcPr>
            <w:tcW w:w="272" w:type="pct"/>
            <w:shd w:val="clear" w:color="auto" w:fill="auto"/>
          </w:tcPr>
          <w:p w14:paraId="610E8F16" w14:textId="48F4D2C8" w:rsidR="001608EE" w:rsidRPr="008222AD" w:rsidRDefault="001608EE" w:rsidP="008B738D">
            <w:pPr>
              <w:spacing w:after="0" w:line="240" w:lineRule="auto"/>
              <w:jc w:val="center"/>
              <w:rPr>
                <w:rFonts w:ascii="Times New Roman" w:hAnsi="Times New Roman" w:cs="Times New Roman"/>
              </w:rPr>
            </w:pPr>
            <w:r>
              <w:rPr>
                <w:rFonts w:ascii="Times New Roman" w:hAnsi="Times New Roman" w:cs="Times New Roman"/>
              </w:rPr>
              <w:t>27</w:t>
            </w:r>
          </w:p>
        </w:tc>
        <w:tc>
          <w:tcPr>
            <w:tcW w:w="939" w:type="pct"/>
            <w:shd w:val="clear" w:color="auto" w:fill="auto"/>
          </w:tcPr>
          <w:p w14:paraId="06943382" w14:textId="4D970991" w:rsidR="001608EE" w:rsidRPr="008222AD" w:rsidRDefault="001608EE" w:rsidP="008B738D">
            <w:pPr>
              <w:spacing w:after="0" w:line="240" w:lineRule="auto"/>
              <w:jc w:val="both"/>
              <w:rPr>
                <w:rFonts w:ascii="Times New Roman" w:hAnsi="Times New Roman" w:cs="Times New Roman"/>
              </w:rPr>
            </w:pPr>
            <w:r>
              <w:rPr>
                <w:rFonts w:ascii="Times New Roman" w:hAnsi="Times New Roman" w:cs="Times New Roman"/>
              </w:rPr>
              <w:t>Server compatible with NVDIA GPU card</w:t>
            </w:r>
          </w:p>
        </w:tc>
        <w:tc>
          <w:tcPr>
            <w:tcW w:w="2604" w:type="pct"/>
            <w:shd w:val="clear" w:color="auto" w:fill="auto"/>
          </w:tcPr>
          <w:p w14:paraId="7E88C702" w14:textId="2A4618B9" w:rsidR="001608EE" w:rsidRPr="008222AD" w:rsidRDefault="001608EE" w:rsidP="008B738D">
            <w:pPr>
              <w:spacing w:after="0" w:line="240" w:lineRule="auto"/>
              <w:jc w:val="both"/>
              <w:rPr>
                <w:rFonts w:ascii="Times New Roman" w:hAnsi="Times New Roman" w:cs="Times New Roman"/>
              </w:rPr>
            </w:pPr>
            <w:r>
              <w:rPr>
                <w:rFonts w:ascii="Times New Roman" w:hAnsi="Times New Roman" w:cs="Times New Roman"/>
              </w:rPr>
              <w:t xml:space="preserve">The proposed server must be compatible with the provided </w:t>
            </w:r>
            <w:r w:rsidR="00A92BA4" w:rsidRPr="00A92BA4">
              <w:rPr>
                <w:rFonts w:ascii="Times New Roman" w:hAnsi="Times New Roman" w:cs="Times New Roman"/>
              </w:rPr>
              <w:t>NVIDIA</w:t>
            </w:r>
            <w:r>
              <w:rPr>
                <w:rFonts w:ascii="Times New Roman" w:hAnsi="Times New Roman" w:cs="Times New Roman"/>
              </w:rPr>
              <w:t xml:space="preserve"> GPU card.</w:t>
            </w:r>
          </w:p>
        </w:tc>
        <w:tc>
          <w:tcPr>
            <w:tcW w:w="1186" w:type="pct"/>
            <w:shd w:val="clear" w:color="auto" w:fill="auto"/>
          </w:tcPr>
          <w:p w14:paraId="60478E30" w14:textId="77777777" w:rsidR="001608EE" w:rsidRPr="008222AD" w:rsidRDefault="001608EE" w:rsidP="008B738D">
            <w:pPr>
              <w:spacing w:after="0" w:line="240" w:lineRule="auto"/>
              <w:jc w:val="both"/>
              <w:rPr>
                <w:rFonts w:ascii="Times New Roman" w:hAnsi="Times New Roman" w:cs="Times New Roman"/>
                <w:lang w:val="fr-FR"/>
              </w:rPr>
            </w:pPr>
          </w:p>
        </w:tc>
      </w:tr>
      <w:tr w:rsidR="00525856" w:rsidRPr="008222AD" w14:paraId="65E00A5E" w14:textId="77777777" w:rsidTr="001608EE">
        <w:trPr>
          <w:trHeight w:val="20"/>
        </w:trPr>
        <w:tc>
          <w:tcPr>
            <w:tcW w:w="272" w:type="pct"/>
            <w:shd w:val="clear" w:color="auto" w:fill="auto"/>
          </w:tcPr>
          <w:p w14:paraId="441D97F4" w14:textId="07AD41E0" w:rsidR="00525856" w:rsidRPr="008222AD" w:rsidRDefault="00525856" w:rsidP="008B738D">
            <w:pPr>
              <w:spacing w:after="0" w:line="240" w:lineRule="auto"/>
              <w:jc w:val="center"/>
              <w:rPr>
                <w:rFonts w:ascii="Times New Roman" w:hAnsi="Times New Roman" w:cs="Times New Roman"/>
              </w:rPr>
            </w:pPr>
            <w:r w:rsidRPr="008222AD">
              <w:rPr>
                <w:rFonts w:ascii="Times New Roman" w:hAnsi="Times New Roman" w:cs="Times New Roman"/>
              </w:rPr>
              <w:t>2</w:t>
            </w:r>
            <w:r w:rsidR="001608EE">
              <w:rPr>
                <w:rFonts w:ascii="Times New Roman" w:hAnsi="Times New Roman" w:cs="Times New Roman"/>
              </w:rPr>
              <w:t>8</w:t>
            </w:r>
          </w:p>
        </w:tc>
        <w:tc>
          <w:tcPr>
            <w:tcW w:w="939" w:type="pct"/>
            <w:shd w:val="clear" w:color="auto" w:fill="auto"/>
            <w:hideMark/>
          </w:tcPr>
          <w:p w14:paraId="3E5B49E7" w14:textId="77777777" w:rsidR="00525856" w:rsidRPr="008222AD" w:rsidRDefault="00525856" w:rsidP="008B738D">
            <w:pPr>
              <w:spacing w:after="0" w:line="240" w:lineRule="auto"/>
              <w:jc w:val="both"/>
              <w:rPr>
                <w:rFonts w:ascii="Times New Roman" w:hAnsi="Times New Roman" w:cs="Times New Roman"/>
              </w:rPr>
            </w:pPr>
            <w:r w:rsidRPr="008222AD">
              <w:rPr>
                <w:rFonts w:ascii="Times New Roman" w:hAnsi="Times New Roman" w:cs="Times New Roman"/>
              </w:rPr>
              <w:t>Warranty &amp; services</w:t>
            </w:r>
          </w:p>
        </w:tc>
        <w:tc>
          <w:tcPr>
            <w:tcW w:w="2604" w:type="pct"/>
            <w:shd w:val="clear" w:color="auto" w:fill="auto"/>
            <w:hideMark/>
          </w:tcPr>
          <w:p w14:paraId="153595B8" w14:textId="21D5308D" w:rsidR="00912D07" w:rsidRPr="008222AD" w:rsidRDefault="00912D07" w:rsidP="00A92BA4">
            <w:pPr>
              <w:pStyle w:val="ListParagraph"/>
              <w:spacing w:after="0" w:line="240" w:lineRule="auto"/>
              <w:ind w:left="0"/>
              <w:jc w:val="both"/>
              <w:rPr>
                <w:rFonts w:ascii="Times New Roman" w:hAnsi="Times New Roman" w:cs="Times New Roman"/>
              </w:rPr>
            </w:pPr>
            <w:r>
              <w:rPr>
                <w:rFonts w:ascii="Times New Roman" w:hAnsi="Times New Roman" w:cs="Times New Roman"/>
              </w:rPr>
              <w:t>5</w:t>
            </w:r>
            <w:r w:rsidRPr="008222AD">
              <w:rPr>
                <w:rFonts w:ascii="Times New Roman" w:hAnsi="Times New Roman" w:cs="Times New Roman"/>
              </w:rPr>
              <w:t xml:space="preserve"> </w:t>
            </w:r>
            <w:r w:rsidR="001608EE" w:rsidRPr="008222AD">
              <w:rPr>
                <w:rFonts w:ascii="Times New Roman" w:hAnsi="Times New Roman" w:cs="Times New Roman"/>
              </w:rPr>
              <w:t>Years warranty</w:t>
            </w:r>
            <w:r w:rsidRPr="008222AD">
              <w:rPr>
                <w:rFonts w:ascii="Times New Roman" w:hAnsi="Times New Roman" w:cs="Times New Roman"/>
              </w:rPr>
              <w:t xml:space="preserve"> </w:t>
            </w:r>
            <w:r>
              <w:rPr>
                <w:rFonts w:ascii="Times New Roman" w:hAnsi="Times New Roman" w:cs="Times New Roman"/>
              </w:rPr>
              <w:t>for all HW (Server</w:t>
            </w:r>
            <w:r w:rsidR="00A92BA4">
              <w:rPr>
                <w:rFonts w:ascii="Times New Roman" w:hAnsi="Times New Roman" w:cs="Times New Roman"/>
              </w:rPr>
              <w:t xml:space="preserve"> and others</w:t>
            </w:r>
            <w:r>
              <w:rPr>
                <w:rFonts w:ascii="Times New Roman" w:hAnsi="Times New Roman" w:cs="Times New Roman"/>
              </w:rPr>
              <w:t>), SW</w:t>
            </w:r>
            <w:r w:rsidR="00A92BA4">
              <w:rPr>
                <w:rFonts w:ascii="Times New Roman" w:hAnsi="Times New Roman" w:cs="Times New Roman"/>
              </w:rPr>
              <w:t xml:space="preserve"> and NVIDIA</w:t>
            </w:r>
            <w:r>
              <w:rPr>
                <w:rFonts w:ascii="Times New Roman" w:hAnsi="Times New Roman" w:cs="Times New Roman"/>
              </w:rPr>
              <w:t xml:space="preserve"> GPU card </w:t>
            </w:r>
            <w:r w:rsidRPr="008222AD">
              <w:rPr>
                <w:rFonts w:ascii="Times New Roman" w:hAnsi="Times New Roman" w:cs="Times New Roman"/>
              </w:rPr>
              <w:t>with</w:t>
            </w:r>
            <w:r>
              <w:rPr>
                <w:rFonts w:ascii="Times New Roman" w:hAnsi="Times New Roman" w:cs="Times New Roman"/>
              </w:rPr>
              <w:t xml:space="preserve"> all NVIDIA necessary mention SW</w:t>
            </w:r>
            <w:r w:rsidRPr="008222AD">
              <w:rPr>
                <w:rFonts w:ascii="Times New Roman" w:hAnsi="Times New Roman" w:cs="Times New Roman"/>
              </w:rPr>
              <w:t xml:space="preserve"> 24x7 mission critical one-point support from OEM.</w:t>
            </w:r>
          </w:p>
          <w:p w14:paraId="43BD6825" w14:textId="77777777" w:rsidR="00912D07" w:rsidRPr="008222AD" w:rsidRDefault="00912D07" w:rsidP="00912D07">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 xml:space="preserve">30-minutes response for severity 1 incidents (direct connect to product specialist where available) </w:t>
            </w:r>
            <w:r w:rsidRPr="008222AD">
              <w:rPr>
                <w:rFonts w:ascii="Times New Roman" w:hAnsi="Times New Roman" w:cs="Times New Roman"/>
              </w:rPr>
              <w:lastRenderedPageBreak/>
              <w:t>and 4-hour mission critical response back-to-back with OEM.</w:t>
            </w:r>
          </w:p>
          <w:p w14:paraId="3DBE27E3" w14:textId="01D67E8A" w:rsidR="00525856" w:rsidRPr="008222AD" w:rsidRDefault="001608EE" w:rsidP="008B738D">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The OEM</w:t>
            </w:r>
            <w:r w:rsidR="00525856" w:rsidRPr="008222AD">
              <w:rPr>
                <w:rFonts w:ascii="Times New Roman" w:hAnsi="Times New Roman" w:cs="Times New Roman"/>
              </w:rPr>
              <w:t xml:space="preserve"> manufacturer authorization letter must be submitted.</w:t>
            </w:r>
          </w:p>
        </w:tc>
        <w:tc>
          <w:tcPr>
            <w:tcW w:w="1186" w:type="pct"/>
            <w:shd w:val="clear" w:color="auto" w:fill="auto"/>
            <w:hideMark/>
          </w:tcPr>
          <w:p w14:paraId="430D075B" w14:textId="77777777" w:rsidR="00525856" w:rsidRPr="008222AD" w:rsidRDefault="00525856" w:rsidP="008B738D">
            <w:pPr>
              <w:pStyle w:val="TableParagraph"/>
              <w:jc w:val="both"/>
            </w:pPr>
          </w:p>
        </w:tc>
      </w:tr>
    </w:tbl>
    <w:p w14:paraId="5EFAAFF5" w14:textId="77777777" w:rsidR="00525856" w:rsidRDefault="00525856" w:rsidP="00525856">
      <w:pPr>
        <w:rPr>
          <w:rFonts w:ascii="Times New Roman" w:hAnsi="Times New Roman" w:cs="Times New Roman"/>
          <w:szCs w:val="22"/>
        </w:rPr>
      </w:pPr>
    </w:p>
    <w:p w14:paraId="55C72B03" w14:textId="77777777" w:rsidR="00EA43EC" w:rsidRDefault="00EA43EC" w:rsidP="00EA43EC">
      <w:pPr>
        <w:pStyle w:val="ListParagraph"/>
        <w:numPr>
          <w:ilvl w:val="0"/>
          <w:numId w:val="16"/>
        </w:numPr>
        <w:spacing w:after="0" w:line="240" w:lineRule="auto"/>
        <w:rPr>
          <w:rFonts w:cstheme="minorHAnsi"/>
          <w:b/>
          <w:color w:val="000000" w:themeColor="text1"/>
          <w:sz w:val="28"/>
        </w:rPr>
      </w:pPr>
      <w:r w:rsidRPr="00680463">
        <w:rPr>
          <w:rFonts w:cstheme="minorHAnsi"/>
          <w:b/>
          <w:color w:val="000000" w:themeColor="text1"/>
          <w:sz w:val="28"/>
        </w:rPr>
        <w:t xml:space="preserve">Annexure </w:t>
      </w:r>
      <w:proofErr w:type="gramStart"/>
      <w:r w:rsidRPr="00680463">
        <w:rPr>
          <w:rFonts w:cstheme="minorHAnsi"/>
          <w:b/>
          <w:color w:val="000000" w:themeColor="text1"/>
          <w:sz w:val="28"/>
        </w:rPr>
        <w:t>1 :</w:t>
      </w:r>
      <w:proofErr w:type="gramEnd"/>
      <w:r w:rsidRPr="00680463">
        <w:rPr>
          <w:rFonts w:cstheme="minorHAnsi"/>
          <w:b/>
          <w:color w:val="000000" w:themeColor="text1"/>
          <w:sz w:val="28"/>
        </w:rPr>
        <w:t xml:space="preserve"> SLA </w:t>
      </w:r>
    </w:p>
    <w:p w14:paraId="54C9FE6F" w14:textId="77777777" w:rsidR="00EA43EC" w:rsidRDefault="00EA43EC" w:rsidP="00EA43EC">
      <w:pPr>
        <w:spacing w:after="0" w:line="240" w:lineRule="auto"/>
        <w:rPr>
          <w:rFonts w:cstheme="minorHAnsi"/>
          <w:color w:val="000000" w:themeColor="text1"/>
        </w:rPr>
      </w:pPr>
    </w:p>
    <w:p w14:paraId="6432DB30" w14:textId="77777777" w:rsidR="00EA43EC" w:rsidRPr="0058336C" w:rsidRDefault="00EA43EC" w:rsidP="00EA43EC">
      <w:pPr>
        <w:spacing w:after="0" w:line="240" w:lineRule="auto"/>
        <w:jc w:val="center"/>
        <w:rPr>
          <w:rFonts w:cstheme="minorHAnsi"/>
          <w:b/>
          <w:color w:val="000000" w:themeColor="text1"/>
          <w:sz w:val="28"/>
          <w:u w:val="single"/>
        </w:rPr>
      </w:pPr>
      <w:r w:rsidRPr="0058336C">
        <w:rPr>
          <w:rFonts w:cstheme="minorHAnsi"/>
          <w:b/>
          <w:color w:val="000000" w:themeColor="text1"/>
          <w:sz w:val="28"/>
          <w:u w:val="single"/>
        </w:rPr>
        <w:t>Annexure 1</w:t>
      </w:r>
    </w:p>
    <w:p w14:paraId="0E0FABBD" w14:textId="77777777" w:rsidR="00EA43EC" w:rsidRDefault="00EA43EC" w:rsidP="00EA43EC">
      <w:pPr>
        <w:spacing w:after="0" w:line="240" w:lineRule="auto"/>
        <w:jc w:val="center"/>
        <w:rPr>
          <w:rFonts w:asciiTheme="majorHAnsi" w:hAnsiTheme="majorHAnsi"/>
          <w:u w:val="single"/>
        </w:rPr>
      </w:pPr>
    </w:p>
    <w:p w14:paraId="0A3C2956" w14:textId="77777777" w:rsidR="00EA43EC" w:rsidRPr="00310F0F" w:rsidRDefault="00EA43EC" w:rsidP="00EA43EC">
      <w:pPr>
        <w:spacing w:after="0" w:line="240" w:lineRule="auto"/>
        <w:jc w:val="center"/>
        <w:rPr>
          <w:rFonts w:asciiTheme="majorHAnsi" w:hAnsiTheme="majorHAnsi"/>
          <w:u w:val="single"/>
        </w:rPr>
      </w:pPr>
    </w:p>
    <w:p w14:paraId="410A7A25" w14:textId="77777777" w:rsidR="00EA43EC" w:rsidRPr="00310F0F" w:rsidRDefault="00EA43EC" w:rsidP="00EA43EC">
      <w:pPr>
        <w:rPr>
          <w:rFonts w:asciiTheme="majorHAnsi" w:hAnsiTheme="majorHAnsi"/>
          <w:u w:val="single"/>
        </w:rPr>
      </w:pPr>
      <w:r w:rsidRPr="00310F0F">
        <w:rPr>
          <w:rFonts w:ascii="Franklin Gothic Book" w:hAnsi="Franklin Gothic Book"/>
          <w:b/>
          <w:u w:val="single"/>
        </w:rPr>
        <w:t>High level</w:t>
      </w:r>
      <w:r>
        <w:rPr>
          <w:rFonts w:ascii="Franklin Gothic Book" w:hAnsi="Franklin Gothic Book"/>
          <w:b/>
          <w:u w:val="single"/>
        </w:rPr>
        <w:t xml:space="preserve"> Service Level Agreement (SLA):</w:t>
      </w:r>
    </w:p>
    <w:tbl>
      <w:tblPr>
        <w:tblpPr w:leftFromText="180" w:rightFromText="180" w:bottomFromText="115" w:vertAnchor="text" w:tblpX="75"/>
        <w:tblW w:w="9805"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71"/>
        <w:gridCol w:w="5056"/>
        <w:gridCol w:w="2428"/>
        <w:gridCol w:w="1350"/>
      </w:tblGrid>
      <w:tr w:rsidR="00EA43EC" w:rsidRPr="003612E9" w14:paraId="259B0130" w14:textId="77777777" w:rsidTr="00401EEA">
        <w:trPr>
          <w:trHeight w:val="530"/>
        </w:trPr>
        <w:tc>
          <w:tcPr>
            <w:tcW w:w="962" w:type="dxa"/>
            <w:tcMar>
              <w:top w:w="0" w:type="dxa"/>
              <w:left w:w="108" w:type="dxa"/>
              <w:bottom w:w="0" w:type="dxa"/>
              <w:right w:w="108" w:type="dxa"/>
            </w:tcMar>
            <w:hideMark/>
          </w:tcPr>
          <w:p w14:paraId="49FCB63B" w14:textId="77777777" w:rsidR="00EA43EC" w:rsidRPr="003612E9" w:rsidRDefault="00EA43EC" w:rsidP="00401EEA">
            <w:pPr>
              <w:jc w:val="center"/>
              <w:rPr>
                <w:rFonts w:ascii="Franklin Gothic Book" w:hAnsi="Franklin Gothic Book"/>
                <w:b/>
                <w:bCs/>
              </w:rPr>
            </w:pPr>
            <w:r w:rsidRPr="003612E9">
              <w:rPr>
                <w:rFonts w:ascii="Franklin Gothic Book" w:hAnsi="Franklin Gothic Book"/>
                <w:b/>
                <w:bCs/>
              </w:rPr>
              <w:t>Severity Level</w:t>
            </w:r>
          </w:p>
        </w:tc>
        <w:tc>
          <w:tcPr>
            <w:tcW w:w="5063" w:type="dxa"/>
            <w:tcMar>
              <w:top w:w="0" w:type="dxa"/>
              <w:left w:w="108" w:type="dxa"/>
              <w:bottom w:w="0" w:type="dxa"/>
              <w:right w:w="108" w:type="dxa"/>
            </w:tcMar>
          </w:tcPr>
          <w:p w14:paraId="7EE7D8A3" w14:textId="77777777" w:rsidR="00EA43EC" w:rsidRPr="003612E9" w:rsidRDefault="00EA43EC" w:rsidP="00401EEA">
            <w:pPr>
              <w:jc w:val="center"/>
              <w:rPr>
                <w:rFonts w:ascii="Franklin Gothic Book" w:hAnsi="Franklin Gothic Book"/>
                <w:b/>
                <w:bCs/>
              </w:rPr>
            </w:pPr>
            <w:r w:rsidRPr="003612E9">
              <w:rPr>
                <w:rFonts w:ascii="Franklin Gothic Book" w:hAnsi="Franklin Gothic Book"/>
                <w:b/>
                <w:bCs/>
              </w:rPr>
              <w:t>General Evaluation Criteria</w:t>
            </w:r>
          </w:p>
        </w:tc>
        <w:tc>
          <w:tcPr>
            <w:tcW w:w="2430" w:type="dxa"/>
            <w:tcMar>
              <w:top w:w="0" w:type="dxa"/>
              <w:left w:w="108" w:type="dxa"/>
              <w:bottom w:w="0" w:type="dxa"/>
              <w:right w:w="108" w:type="dxa"/>
            </w:tcMar>
            <w:hideMark/>
          </w:tcPr>
          <w:p w14:paraId="1F6ED1F0" w14:textId="77777777" w:rsidR="00EA43EC" w:rsidRPr="003612E9" w:rsidRDefault="00EA43EC" w:rsidP="00401EEA">
            <w:pPr>
              <w:jc w:val="center"/>
              <w:rPr>
                <w:rFonts w:ascii="Franklin Gothic Book" w:hAnsi="Franklin Gothic Book"/>
                <w:b/>
                <w:bCs/>
              </w:rPr>
            </w:pPr>
            <w:r w:rsidRPr="003612E9">
              <w:rPr>
                <w:rFonts w:ascii="Franklin Gothic Book" w:hAnsi="Franklin Gothic Book"/>
                <w:b/>
                <w:bCs/>
              </w:rPr>
              <w:t>Response Time (24/7/365)</w:t>
            </w:r>
          </w:p>
        </w:tc>
        <w:tc>
          <w:tcPr>
            <w:tcW w:w="1350" w:type="dxa"/>
            <w:tcMar>
              <w:top w:w="0" w:type="dxa"/>
              <w:left w:w="108" w:type="dxa"/>
              <w:bottom w:w="0" w:type="dxa"/>
              <w:right w:w="108" w:type="dxa"/>
            </w:tcMar>
            <w:hideMark/>
          </w:tcPr>
          <w:p w14:paraId="7978AD3D" w14:textId="77777777" w:rsidR="00EA43EC" w:rsidRPr="003612E9" w:rsidRDefault="00EA43EC" w:rsidP="00401EEA">
            <w:pPr>
              <w:jc w:val="center"/>
              <w:rPr>
                <w:rFonts w:ascii="Franklin Gothic Book" w:hAnsi="Franklin Gothic Book"/>
                <w:b/>
                <w:bCs/>
              </w:rPr>
            </w:pPr>
            <w:r w:rsidRPr="003612E9">
              <w:rPr>
                <w:rFonts w:ascii="Franklin Gothic Book" w:hAnsi="Franklin Gothic Book"/>
                <w:b/>
                <w:bCs/>
              </w:rPr>
              <w:t>Resolution Time (24/7/365)</w:t>
            </w:r>
          </w:p>
        </w:tc>
      </w:tr>
      <w:tr w:rsidR="00EA43EC" w:rsidRPr="00C563CC" w14:paraId="047DCAEE" w14:textId="77777777" w:rsidTr="00401EEA">
        <w:trPr>
          <w:trHeight w:val="895"/>
        </w:trPr>
        <w:tc>
          <w:tcPr>
            <w:tcW w:w="962" w:type="dxa"/>
            <w:tcMar>
              <w:top w:w="0" w:type="dxa"/>
              <w:left w:w="108" w:type="dxa"/>
              <w:bottom w:w="0" w:type="dxa"/>
              <w:right w:w="108" w:type="dxa"/>
            </w:tcMar>
          </w:tcPr>
          <w:p w14:paraId="46894403"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High</w:t>
            </w:r>
          </w:p>
        </w:tc>
        <w:tc>
          <w:tcPr>
            <w:tcW w:w="5063" w:type="dxa"/>
            <w:tcMar>
              <w:top w:w="0" w:type="dxa"/>
              <w:left w:w="108" w:type="dxa"/>
              <w:bottom w:w="0" w:type="dxa"/>
              <w:right w:w="108" w:type="dxa"/>
            </w:tcMar>
            <w:hideMark/>
          </w:tcPr>
          <w:p w14:paraId="1B02FC10" w14:textId="7DAA7084"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 xml:space="preserve">A problem that critically effects on ability </w:t>
            </w:r>
            <w:r w:rsidR="00A14FA2" w:rsidRPr="00C563CC">
              <w:rPr>
                <w:rFonts w:cstheme="minorHAnsi"/>
                <w:color w:val="000000" w:themeColor="text1"/>
              </w:rPr>
              <w:t>to do</w:t>
            </w:r>
            <w:r w:rsidRPr="00C563CC">
              <w:rPr>
                <w:rFonts w:cstheme="minorHAnsi"/>
                <w:color w:val="000000" w:themeColor="text1"/>
              </w:rPr>
              <w:t xml:space="preserve"> regular business. System functionality is unavailable or down due to hardware or software failure.</w:t>
            </w:r>
          </w:p>
        </w:tc>
        <w:tc>
          <w:tcPr>
            <w:tcW w:w="2430" w:type="dxa"/>
            <w:vMerge w:val="restart"/>
            <w:tcMar>
              <w:top w:w="0" w:type="dxa"/>
              <w:left w:w="108" w:type="dxa"/>
              <w:bottom w:w="0" w:type="dxa"/>
              <w:right w:w="108" w:type="dxa"/>
            </w:tcMar>
          </w:tcPr>
          <w:p w14:paraId="5C8CA48A" w14:textId="77777777" w:rsidR="00EA43EC" w:rsidRPr="00C563CC" w:rsidRDefault="00EA43EC" w:rsidP="00401EEA">
            <w:pPr>
              <w:spacing w:after="0" w:line="240" w:lineRule="auto"/>
              <w:rPr>
                <w:rFonts w:cstheme="minorHAnsi"/>
                <w:color w:val="000000" w:themeColor="text1"/>
              </w:rPr>
            </w:pPr>
          </w:p>
          <w:p w14:paraId="1A911ADA" w14:textId="77777777" w:rsidR="00EA43EC" w:rsidRPr="00C563CC" w:rsidRDefault="00EA43EC" w:rsidP="00401EEA">
            <w:pPr>
              <w:spacing w:after="0" w:line="240" w:lineRule="auto"/>
              <w:rPr>
                <w:rFonts w:cstheme="minorHAnsi"/>
                <w:color w:val="000000" w:themeColor="text1"/>
              </w:rPr>
            </w:pPr>
          </w:p>
          <w:p w14:paraId="4BBFD312"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By Email/Phone: 01 Hour</w:t>
            </w:r>
          </w:p>
          <w:p w14:paraId="19112405"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Onsite: 02 Hour</w:t>
            </w:r>
          </w:p>
        </w:tc>
        <w:tc>
          <w:tcPr>
            <w:tcW w:w="1350" w:type="dxa"/>
            <w:tcMar>
              <w:top w:w="0" w:type="dxa"/>
              <w:left w:w="108" w:type="dxa"/>
              <w:bottom w:w="0" w:type="dxa"/>
              <w:right w:w="108" w:type="dxa"/>
            </w:tcMar>
          </w:tcPr>
          <w:p w14:paraId="419F9C6C" w14:textId="77777777" w:rsidR="00EA43EC" w:rsidRPr="00C563CC" w:rsidRDefault="00EA43EC" w:rsidP="00401EEA">
            <w:pPr>
              <w:spacing w:after="0" w:line="240" w:lineRule="auto"/>
              <w:rPr>
                <w:rFonts w:cstheme="minorHAnsi"/>
                <w:color w:val="000000" w:themeColor="text1"/>
              </w:rPr>
            </w:pPr>
          </w:p>
          <w:p w14:paraId="2340B573"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04 Hours</w:t>
            </w:r>
          </w:p>
        </w:tc>
      </w:tr>
      <w:tr w:rsidR="00EA43EC" w:rsidRPr="00C563CC" w14:paraId="4E8AE7DF" w14:textId="77777777" w:rsidTr="00401EEA">
        <w:trPr>
          <w:trHeight w:val="541"/>
        </w:trPr>
        <w:tc>
          <w:tcPr>
            <w:tcW w:w="962" w:type="dxa"/>
            <w:tcMar>
              <w:top w:w="0" w:type="dxa"/>
              <w:left w:w="108" w:type="dxa"/>
              <w:bottom w:w="0" w:type="dxa"/>
              <w:right w:w="108" w:type="dxa"/>
            </w:tcMar>
            <w:hideMark/>
          </w:tcPr>
          <w:p w14:paraId="68DED13E"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Medium</w:t>
            </w:r>
          </w:p>
        </w:tc>
        <w:tc>
          <w:tcPr>
            <w:tcW w:w="5063" w:type="dxa"/>
            <w:tcMar>
              <w:top w:w="0" w:type="dxa"/>
              <w:left w:w="108" w:type="dxa"/>
              <w:bottom w:w="0" w:type="dxa"/>
              <w:right w:w="108" w:type="dxa"/>
            </w:tcMar>
            <w:hideMark/>
          </w:tcPr>
          <w:p w14:paraId="470E2DFC"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Any Hardware or software component failure that leads to degradation of system performance.</w:t>
            </w:r>
          </w:p>
        </w:tc>
        <w:tc>
          <w:tcPr>
            <w:tcW w:w="2430" w:type="dxa"/>
            <w:vMerge/>
            <w:tcMar>
              <w:top w:w="0" w:type="dxa"/>
              <w:left w:w="108" w:type="dxa"/>
              <w:bottom w:w="0" w:type="dxa"/>
              <w:right w:w="108" w:type="dxa"/>
            </w:tcMar>
          </w:tcPr>
          <w:p w14:paraId="0606FD0F" w14:textId="77777777" w:rsidR="00EA43EC" w:rsidRPr="00C563CC" w:rsidRDefault="00EA43EC" w:rsidP="00401EEA">
            <w:pPr>
              <w:spacing w:after="0" w:line="240" w:lineRule="auto"/>
              <w:rPr>
                <w:rFonts w:cstheme="minorHAnsi"/>
                <w:color w:val="000000" w:themeColor="text1"/>
              </w:rPr>
            </w:pPr>
          </w:p>
        </w:tc>
        <w:tc>
          <w:tcPr>
            <w:tcW w:w="1350" w:type="dxa"/>
            <w:tcMar>
              <w:top w:w="0" w:type="dxa"/>
              <w:left w:w="108" w:type="dxa"/>
              <w:bottom w:w="0" w:type="dxa"/>
              <w:right w:w="108" w:type="dxa"/>
            </w:tcMar>
            <w:hideMark/>
          </w:tcPr>
          <w:p w14:paraId="5526DA20"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08 Hours</w:t>
            </w:r>
          </w:p>
        </w:tc>
      </w:tr>
      <w:tr w:rsidR="00EA43EC" w:rsidRPr="00C563CC" w14:paraId="2380EE8E" w14:textId="77777777" w:rsidTr="00401EEA">
        <w:trPr>
          <w:trHeight w:val="388"/>
        </w:trPr>
        <w:tc>
          <w:tcPr>
            <w:tcW w:w="962" w:type="dxa"/>
            <w:tcMar>
              <w:top w:w="0" w:type="dxa"/>
              <w:left w:w="108" w:type="dxa"/>
              <w:bottom w:w="0" w:type="dxa"/>
              <w:right w:w="108" w:type="dxa"/>
            </w:tcMar>
            <w:hideMark/>
          </w:tcPr>
          <w:p w14:paraId="41EE4595"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Low</w:t>
            </w:r>
          </w:p>
        </w:tc>
        <w:tc>
          <w:tcPr>
            <w:tcW w:w="5063" w:type="dxa"/>
            <w:tcMar>
              <w:top w:w="0" w:type="dxa"/>
              <w:left w:w="108" w:type="dxa"/>
              <w:bottom w:w="0" w:type="dxa"/>
              <w:right w:w="108" w:type="dxa"/>
            </w:tcMar>
            <w:hideMark/>
          </w:tcPr>
          <w:p w14:paraId="6CF02A5C" w14:textId="4EAA0D5D"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 xml:space="preserve">System is having minor </w:t>
            </w:r>
            <w:r w:rsidR="00A14FA2" w:rsidRPr="00C563CC">
              <w:rPr>
                <w:rFonts w:cstheme="minorHAnsi"/>
                <w:color w:val="000000" w:themeColor="text1"/>
              </w:rPr>
              <w:t>issues</w:t>
            </w:r>
            <w:r w:rsidRPr="00C563CC">
              <w:rPr>
                <w:rFonts w:cstheme="minorHAnsi"/>
                <w:color w:val="000000" w:themeColor="text1"/>
              </w:rPr>
              <w:t>. Insignificant error without impacting usual business or system performance.</w:t>
            </w:r>
          </w:p>
        </w:tc>
        <w:tc>
          <w:tcPr>
            <w:tcW w:w="2430" w:type="dxa"/>
            <w:vMerge/>
            <w:tcMar>
              <w:top w:w="0" w:type="dxa"/>
              <w:left w:w="108" w:type="dxa"/>
              <w:bottom w:w="0" w:type="dxa"/>
              <w:right w:w="108" w:type="dxa"/>
            </w:tcMar>
          </w:tcPr>
          <w:p w14:paraId="54960554" w14:textId="77777777" w:rsidR="00EA43EC" w:rsidRPr="00C563CC" w:rsidRDefault="00EA43EC" w:rsidP="00401EEA">
            <w:pPr>
              <w:spacing w:after="0" w:line="240" w:lineRule="auto"/>
              <w:rPr>
                <w:rFonts w:cstheme="minorHAnsi"/>
                <w:color w:val="000000" w:themeColor="text1"/>
              </w:rPr>
            </w:pPr>
          </w:p>
        </w:tc>
        <w:tc>
          <w:tcPr>
            <w:tcW w:w="1350" w:type="dxa"/>
            <w:tcMar>
              <w:top w:w="0" w:type="dxa"/>
              <w:left w:w="108" w:type="dxa"/>
              <w:bottom w:w="0" w:type="dxa"/>
              <w:right w:w="108" w:type="dxa"/>
            </w:tcMar>
            <w:hideMark/>
          </w:tcPr>
          <w:p w14:paraId="1A5755BD" w14:textId="77777777" w:rsidR="00EA43EC" w:rsidRPr="00C563CC" w:rsidRDefault="00EA43EC" w:rsidP="00401EEA">
            <w:pPr>
              <w:spacing w:after="0" w:line="240" w:lineRule="auto"/>
              <w:rPr>
                <w:rFonts w:cstheme="minorHAnsi"/>
                <w:color w:val="000000" w:themeColor="text1"/>
              </w:rPr>
            </w:pPr>
            <w:r w:rsidRPr="00C563CC">
              <w:rPr>
                <w:rFonts w:cstheme="minorHAnsi"/>
                <w:color w:val="000000" w:themeColor="text1"/>
              </w:rPr>
              <w:t>24 Hours</w:t>
            </w:r>
          </w:p>
        </w:tc>
      </w:tr>
    </w:tbl>
    <w:p w14:paraId="244C8E96" w14:textId="77777777" w:rsidR="00EA43EC" w:rsidRDefault="00EA43EC" w:rsidP="00EA43EC">
      <w:pPr>
        <w:spacing w:after="0" w:line="240" w:lineRule="auto"/>
        <w:rPr>
          <w:rFonts w:asciiTheme="majorHAnsi" w:hAnsiTheme="majorHAnsi"/>
          <w:b/>
        </w:rPr>
      </w:pPr>
    </w:p>
    <w:p w14:paraId="2806D188" w14:textId="77777777" w:rsidR="00EA43EC" w:rsidRPr="003612E9" w:rsidRDefault="00EA43EC" w:rsidP="00EA43EC">
      <w:pPr>
        <w:spacing w:after="0" w:line="240" w:lineRule="auto"/>
        <w:rPr>
          <w:rFonts w:asciiTheme="majorHAnsi" w:hAnsiTheme="majorHAnsi"/>
          <w:b/>
        </w:rPr>
      </w:pPr>
      <w:r w:rsidRPr="003612E9">
        <w:rPr>
          <w:rFonts w:asciiTheme="majorHAnsi" w:hAnsiTheme="majorHAnsi"/>
          <w:b/>
        </w:rPr>
        <w:t>Penalty Clause on Service Failure</w:t>
      </w:r>
    </w:p>
    <w:p w14:paraId="28A11B5C" w14:textId="77777777" w:rsidR="00EA43EC" w:rsidRPr="00680463" w:rsidRDefault="00EA43EC" w:rsidP="00EA43EC">
      <w:pPr>
        <w:spacing w:after="0" w:line="240" w:lineRule="auto"/>
        <w:rPr>
          <w:rFonts w:ascii="Calibri" w:eastAsia="Times New Roman" w:hAnsi="Calibri" w:cs="Calibri"/>
        </w:rPr>
      </w:pPr>
    </w:p>
    <w:p w14:paraId="47A360CD" w14:textId="77777777" w:rsidR="00EA43EC" w:rsidRPr="00680463" w:rsidRDefault="00EA43EC" w:rsidP="00EA43EC">
      <w:pPr>
        <w:spacing w:after="0" w:line="240" w:lineRule="auto"/>
        <w:rPr>
          <w:rFonts w:ascii="Calibri" w:eastAsia="Times New Roman" w:hAnsi="Calibri" w:cs="Calibri"/>
        </w:rPr>
      </w:pPr>
      <w:r>
        <w:rPr>
          <w:rFonts w:ascii="Calibri" w:eastAsia="Times New Roman" w:hAnsi="Calibri" w:cs="Calibri"/>
        </w:rPr>
        <w:t>0.5</w:t>
      </w:r>
      <w:r w:rsidRPr="00680463">
        <w:rPr>
          <w:rFonts w:ascii="Calibri" w:eastAsia="Times New Roman" w:hAnsi="Calibri" w:cs="Calibri"/>
        </w:rPr>
        <w:t>% of the work order value will be penalized for each failure to meet service level.</w:t>
      </w:r>
    </w:p>
    <w:p w14:paraId="61C58425" w14:textId="77777777" w:rsidR="00EA43EC" w:rsidRPr="00680463" w:rsidRDefault="00EA43EC" w:rsidP="00EA43EC">
      <w:pPr>
        <w:spacing w:after="0" w:line="240" w:lineRule="auto"/>
        <w:rPr>
          <w:rFonts w:ascii="Calibri" w:eastAsia="Times New Roman" w:hAnsi="Calibri" w:cs="Calibri"/>
        </w:rPr>
      </w:pPr>
    </w:p>
    <w:p w14:paraId="716B59F4" w14:textId="77777777" w:rsidR="00EA43EC" w:rsidRPr="00680463" w:rsidRDefault="00EA43EC" w:rsidP="00EA43EC">
      <w:pPr>
        <w:spacing w:after="0" w:line="240" w:lineRule="auto"/>
        <w:rPr>
          <w:rFonts w:ascii="Calibri" w:eastAsia="Times New Roman" w:hAnsi="Calibri" w:cs="Calibri"/>
        </w:rPr>
      </w:pPr>
      <w:r w:rsidRPr="00680463">
        <w:rPr>
          <w:rFonts w:ascii="Calibri" w:eastAsia="Times New Roman" w:hAnsi="Calibri" w:cs="Calibri"/>
        </w:rPr>
        <w:t xml:space="preserve">If resolution time is greater than </w:t>
      </w:r>
      <w:r>
        <w:rPr>
          <w:rFonts w:ascii="Calibri" w:eastAsia="Times New Roman" w:hAnsi="Calibri" w:cs="Calibri"/>
        </w:rPr>
        <w:t xml:space="preserve">agreed service level, then 0.025 </w:t>
      </w:r>
      <w:r w:rsidRPr="00680463">
        <w:rPr>
          <w:rFonts w:ascii="Calibri" w:eastAsia="Times New Roman" w:hAnsi="Calibri" w:cs="Calibri"/>
        </w:rPr>
        <w:t>% (of the work order value) will be penalized for each hour delay for</w:t>
      </w:r>
      <w:r>
        <w:rPr>
          <w:rFonts w:ascii="Calibri" w:eastAsia="Times New Roman" w:hAnsi="Calibri" w:cs="Calibri"/>
        </w:rPr>
        <w:t xml:space="preserve"> severity level ‘High’ and 0.007 </w:t>
      </w:r>
      <w:r w:rsidRPr="00680463">
        <w:rPr>
          <w:rFonts w:ascii="Calibri" w:eastAsia="Times New Roman" w:hAnsi="Calibri" w:cs="Calibri"/>
        </w:rPr>
        <w:t>% (of the work order value) will be penalized for each hour delay for severity level ‘Medium’ and ‘Low’.</w:t>
      </w:r>
    </w:p>
    <w:p w14:paraId="3E66CFAA" w14:textId="77777777" w:rsidR="00EA43EC" w:rsidRPr="008F1553" w:rsidRDefault="00EA43EC" w:rsidP="00EA43EC">
      <w:pPr>
        <w:spacing w:after="0" w:line="240" w:lineRule="auto"/>
        <w:rPr>
          <w:rFonts w:asciiTheme="majorHAnsi" w:hAnsiTheme="majorHAnsi"/>
          <w:b/>
        </w:rPr>
      </w:pPr>
    </w:p>
    <w:p w14:paraId="09398780" w14:textId="77777777" w:rsidR="00EA43EC" w:rsidRPr="008F1553" w:rsidRDefault="00EA43EC" w:rsidP="00EA43EC">
      <w:pPr>
        <w:spacing w:after="0" w:line="240" w:lineRule="auto"/>
        <w:rPr>
          <w:rFonts w:asciiTheme="majorHAnsi" w:hAnsiTheme="majorHAnsi"/>
          <w:b/>
        </w:rPr>
      </w:pPr>
      <w:r w:rsidRPr="008F1553">
        <w:rPr>
          <w:rFonts w:asciiTheme="majorHAnsi" w:hAnsiTheme="majorHAnsi"/>
          <w:b/>
        </w:rPr>
        <w:t xml:space="preserve">Scope of Warranty Service: </w:t>
      </w:r>
    </w:p>
    <w:p w14:paraId="7F0FEBB3" w14:textId="77777777" w:rsidR="00EA43EC" w:rsidRPr="003612E9" w:rsidRDefault="00EA43EC" w:rsidP="00EA43EC">
      <w:pPr>
        <w:shd w:val="clear" w:color="auto" w:fill="FFFFFF" w:themeFill="background1"/>
        <w:spacing w:after="0" w:line="240" w:lineRule="auto"/>
        <w:rPr>
          <w:rFonts w:ascii="Franklin Gothic Book" w:hAnsi="Franklin Gothic Book"/>
          <w:spacing w:val="7"/>
        </w:rPr>
      </w:pPr>
    </w:p>
    <w:p w14:paraId="20D226B1" w14:textId="77777777" w:rsidR="00EA43EC" w:rsidRDefault="00EA43EC" w:rsidP="00EA43EC">
      <w:pPr>
        <w:shd w:val="clear" w:color="auto" w:fill="FFFFFF" w:themeFill="background1"/>
        <w:spacing w:after="0" w:line="240" w:lineRule="auto"/>
        <w:rPr>
          <w:rFonts w:ascii="Franklin Gothic Book" w:hAnsi="Franklin Gothic Book"/>
          <w:spacing w:val="7"/>
        </w:rPr>
      </w:pPr>
      <w:r w:rsidRPr="003612E9">
        <w:rPr>
          <w:rFonts w:ascii="Franklin Gothic Book" w:hAnsi="Franklin Gothic Book"/>
          <w:spacing w:val="7"/>
        </w:rPr>
        <w:t>T</w:t>
      </w:r>
      <w:r w:rsidRPr="007613EB">
        <w:rPr>
          <w:rFonts w:ascii="Calibri" w:eastAsia="Times New Roman" w:hAnsi="Calibri" w:cs="Calibri"/>
        </w:rPr>
        <w:t>he scope of service is as below but not limited to:</w:t>
      </w:r>
    </w:p>
    <w:p w14:paraId="39232719" w14:textId="77777777" w:rsidR="00EA43EC" w:rsidRPr="00A14FA2" w:rsidRDefault="00EA43EC" w:rsidP="00EA43EC">
      <w:pPr>
        <w:shd w:val="clear" w:color="auto" w:fill="FFFFFF" w:themeFill="background1"/>
        <w:spacing w:after="0" w:line="240" w:lineRule="auto"/>
        <w:rPr>
          <w:rFonts w:ascii="Calibri" w:eastAsia="Times New Roman" w:hAnsi="Calibri" w:cs="Calibri"/>
        </w:rPr>
      </w:pPr>
    </w:p>
    <w:p w14:paraId="149FB8E9" w14:textId="36FBDFA5"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The product will be delivered as per RFP (All HW, GPU card, GPU enterprise necessary SW and other HW &amp; SW accessories.</w:t>
      </w:r>
    </w:p>
    <w:p w14:paraId="02A2D583" w14:textId="7B99840A" w:rsidR="00A14FA2" w:rsidRPr="00A14FA2" w:rsidRDefault="00EA43EC" w:rsidP="00A14FA2">
      <w:pPr>
        <w:pStyle w:val="ListParagraph"/>
        <w:numPr>
          <w:ilvl w:val="0"/>
          <w:numId w:val="15"/>
        </w:numPr>
        <w:spacing w:after="0" w:line="240" w:lineRule="auto"/>
        <w:rPr>
          <w:rFonts w:ascii="Calibri" w:eastAsia="Times New Roman" w:hAnsi="Calibri" w:cs="Calibri"/>
        </w:rPr>
      </w:pPr>
      <w:r w:rsidRPr="00A14FA2">
        <w:rPr>
          <w:rFonts w:ascii="Calibri" w:eastAsia="Times New Roman" w:hAnsi="Calibri" w:cs="Calibri"/>
        </w:rPr>
        <w:t xml:space="preserve">Complete implementation &amp; deployment all </w:t>
      </w:r>
      <w:r w:rsidR="00A14FA2" w:rsidRPr="00A14FA2">
        <w:rPr>
          <w:rFonts w:ascii="Calibri" w:eastAsia="Times New Roman" w:hAnsi="Calibri" w:cs="Calibri"/>
        </w:rPr>
        <w:t>HW,</w:t>
      </w:r>
      <w:r w:rsidRPr="00A14FA2">
        <w:rPr>
          <w:rFonts w:ascii="Calibri" w:eastAsia="Times New Roman" w:hAnsi="Calibri" w:cs="Calibri"/>
        </w:rPr>
        <w:t xml:space="preserve"> </w:t>
      </w:r>
      <w:proofErr w:type="gramStart"/>
      <w:r w:rsidRPr="00A14FA2">
        <w:rPr>
          <w:rFonts w:ascii="Calibri" w:eastAsia="Times New Roman" w:hAnsi="Calibri" w:cs="Calibri"/>
        </w:rPr>
        <w:t xml:space="preserve">SW </w:t>
      </w:r>
      <w:r w:rsidR="00A14FA2" w:rsidRPr="00A14FA2">
        <w:rPr>
          <w:rFonts w:ascii="Calibri" w:eastAsia="Times New Roman" w:hAnsi="Calibri" w:cs="Calibri"/>
        </w:rPr>
        <w:t>,GPU</w:t>
      </w:r>
      <w:proofErr w:type="gramEnd"/>
      <w:r w:rsidR="00A14FA2" w:rsidRPr="00A14FA2">
        <w:rPr>
          <w:rFonts w:ascii="Calibri" w:eastAsia="Times New Roman" w:hAnsi="Calibri" w:cs="Calibri"/>
        </w:rPr>
        <w:t xml:space="preserve"> Card (NVIDIA with necessary SW) &amp; Container &amp; Orchestration </w:t>
      </w:r>
      <w:r w:rsidRPr="00A14FA2">
        <w:rPr>
          <w:rFonts w:ascii="Calibri" w:eastAsia="Times New Roman" w:hAnsi="Calibri" w:cs="Calibri"/>
        </w:rPr>
        <w:t xml:space="preserve">as per RFP in the Brac Bank premises </w:t>
      </w:r>
      <w:r w:rsidR="00A14FA2" w:rsidRPr="00A14FA2">
        <w:rPr>
          <w:rFonts w:ascii="Calibri" w:eastAsia="Times New Roman" w:hAnsi="Calibri" w:cs="Calibri"/>
        </w:rPr>
        <w:t>will be carried out by the bidder along with OEM &amp; local partner.</w:t>
      </w:r>
    </w:p>
    <w:p w14:paraId="4E85796B" w14:textId="3BE5AD4D"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 xml:space="preserve">Warranty for Server, GPU Card &amp; all necessary software of NVIDIA mention in the RFP for 5 years </w:t>
      </w:r>
    </w:p>
    <w:p w14:paraId="718FCF3E" w14:textId="2A2D463B"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Install, configure in the Server systems as per the requirement of the Bank</w:t>
      </w:r>
    </w:p>
    <w:p w14:paraId="350E6167" w14:textId="1C56AA5C"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Maintain provided server, GPU card and software 24/7/365 days without any interruption.</w:t>
      </w:r>
    </w:p>
    <w:p w14:paraId="03BB8B35" w14:textId="3DA2A50F"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lastRenderedPageBreak/>
        <w:t>Provide patch, firmware, software upgradation, Security Enhancement, root cause analysis, VA mitigation of all HW &amp; SW as per RFP.</w:t>
      </w:r>
    </w:p>
    <w:p w14:paraId="4CD81B1D" w14:textId="77777777" w:rsidR="00EA43EC" w:rsidRPr="00A14FA2" w:rsidRDefault="00EA43EC" w:rsidP="00EA43EC">
      <w:pPr>
        <w:pStyle w:val="ListParagraph"/>
        <w:numPr>
          <w:ilvl w:val="0"/>
          <w:numId w:val="15"/>
        </w:numPr>
        <w:spacing w:after="0" w:line="240" w:lineRule="auto"/>
        <w:rPr>
          <w:rFonts w:ascii="Calibri" w:eastAsia="Times New Roman" w:hAnsi="Calibri" w:cs="Calibri"/>
        </w:rPr>
      </w:pPr>
      <w:r w:rsidRPr="00A14FA2">
        <w:rPr>
          <w:rFonts w:ascii="Calibri" w:eastAsia="Times New Roman" w:hAnsi="Calibri" w:cs="Calibri"/>
        </w:rPr>
        <w:t>Pro-active support and notification from OEM or Local Partners for emergency Security fixes and bugs.</w:t>
      </w:r>
    </w:p>
    <w:p w14:paraId="1994FD7B" w14:textId="412645D2" w:rsidR="00EA43EC" w:rsidRPr="00A14FA2" w:rsidRDefault="00EA43EC" w:rsidP="00EA43EC">
      <w:pPr>
        <w:pStyle w:val="ListParagraph"/>
        <w:numPr>
          <w:ilvl w:val="0"/>
          <w:numId w:val="15"/>
        </w:numPr>
        <w:spacing w:after="0" w:line="240" w:lineRule="auto"/>
        <w:rPr>
          <w:rFonts w:ascii="Calibri" w:eastAsia="Times New Roman" w:hAnsi="Calibri" w:cs="Calibri"/>
        </w:rPr>
      </w:pPr>
      <w:r w:rsidRPr="00A14FA2">
        <w:rPr>
          <w:rFonts w:ascii="Calibri" w:eastAsia="Times New Roman" w:hAnsi="Calibri" w:cs="Calibri"/>
        </w:rPr>
        <w:t>Complete parts replacement of server, GPU card replacement for faulty will be carried out by the bidder along with OEM &amp; local partner.</w:t>
      </w:r>
    </w:p>
    <w:p w14:paraId="03CD1847" w14:textId="0ECDC391"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Bridge between OEM and BRAC Bank for knowledge transfer, problem troubleshoot and best use of the product. OEM back-to-back support for bidding products will be applicable.</w:t>
      </w:r>
    </w:p>
    <w:p w14:paraId="6E28FEEF" w14:textId="5C38D557"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Ensure new integration of hosts/servers with GPU card as per the requirement of the Bank</w:t>
      </w:r>
    </w:p>
    <w:p w14:paraId="35C8F7EF" w14:textId="2A95CE7E"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To ensure a single point of contact, backup contact and support contact escalation matrix</w:t>
      </w:r>
    </w:p>
    <w:p w14:paraId="79DC4EE2" w14:textId="72F587E8" w:rsidR="00EA43EC" w:rsidRPr="00A14FA2" w:rsidRDefault="00EA43EC" w:rsidP="00EA43EC">
      <w:pPr>
        <w:pStyle w:val="ListParagraph"/>
        <w:numPr>
          <w:ilvl w:val="0"/>
          <w:numId w:val="15"/>
        </w:numPr>
        <w:spacing w:after="0" w:line="240" w:lineRule="auto"/>
        <w:jc w:val="both"/>
        <w:rPr>
          <w:rFonts w:ascii="Calibri" w:eastAsia="Times New Roman" w:hAnsi="Calibri" w:cs="Calibri"/>
        </w:rPr>
      </w:pPr>
      <w:r w:rsidRPr="00A14FA2">
        <w:rPr>
          <w:rFonts w:ascii="Calibri" w:eastAsia="Times New Roman" w:hAnsi="Calibri" w:cs="Calibri"/>
        </w:rPr>
        <w:t>To provide a quarterly report on the health status of the Server system along with performance forecast and performance improvement plan</w:t>
      </w:r>
    </w:p>
    <w:p w14:paraId="3F6C8A05" w14:textId="149DD657" w:rsidR="00EA43EC" w:rsidRPr="00D028CE" w:rsidRDefault="00EA43EC" w:rsidP="00EA43EC">
      <w:pPr>
        <w:pStyle w:val="ListParagraph"/>
        <w:widowControl w:val="0"/>
        <w:numPr>
          <w:ilvl w:val="0"/>
          <w:numId w:val="15"/>
        </w:numPr>
        <w:tabs>
          <w:tab w:val="left" w:pos="1425"/>
          <w:tab w:val="left" w:pos="1426"/>
        </w:tabs>
        <w:autoSpaceDE w:val="0"/>
        <w:autoSpaceDN w:val="0"/>
        <w:spacing w:before="8" w:line="283" w:lineRule="auto"/>
        <w:ind w:right="949"/>
        <w:rPr>
          <w:rFonts w:ascii="Calibri" w:eastAsia="Times New Roman" w:hAnsi="Calibri" w:cs="Calibri"/>
        </w:rPr>
      </w:pPr>
      <w:r w:rsidRPr="00A14FA2">
        <w:rPr>
          <w:rFonts w:ascii="Calibri" w:eastAsia="Times New Roman" w:hAnsi="Calibri" w:cs="Calibri"/>
        </w:rPr>
        <w:t>To ensure engineer support for any kind of server movement.</w:t>
      </w:r>
    </w:p>
    <w:p w14:paraId="23B0FEE2" w14:textId="77777777" w:rsidR="00D028CE" w:rsidRPr="00284021" w:rsidRDefault="00D028CE" w:rsidP="00D028CE">
      <w:pPr>
        <w:pStyle w:val="ListParagraph"/>
        <w:numPr>
          <w:ilvl w:val="0"/>
          <w:numId w:val="16"/>
        </w:numPr>
        <w:spacing w:after="0" w:line="240" w:lineRule="auto"/>
        <w:rPr>
          <w:rFonts w:ascii="Candara" w:hAnsi="Candara" w:cstheme="minorHAnsi"/>
          <w:b/>
          <w:color w:val="000000" w:themeColor="text1"/>
          <w:sz w:val="20"/>
          <w:szCs w:val="20"/>
        </w:rPr>
      </w:pPr>
      <w:r w:rsidRPr="00284021">
        <w:rPr>
          <w:rFonts w:ascii="Candara" w:hAnsi="Candara" w:cstheme="minorHAnsi"/>
          <w:b/>
          <w:color w:val="000000" w:themeColor="text1"/>
          <w:sz w:val="20"/>
          <w:szCs w:val="20"/>
        </w:rPr>
        <w:t>Annexure 2</w:t>
      </w:r>
      <w:proofErr w:type="gramStart"/>
      <w:r w:rsidRPr="00284021">
        <w:rPr>
          <w:rFonts w:ascii="Candara" w:hAnsi="Candara" w:cstheme="minorHAnsi"/>
          <w:b/>
          <w:color w:val="000000" w:themeColor="text1"/>
          <w:sz w:val="20"/>
          <w:szCs w:val="20"/>
        </w:rPr>
        <w:t>:  Local</w:t>
      </w:r>
      <w:proofErr w:type="gramEnd"/>
      <w:r w:rsidRPr="00284021">
        <w:rPr>
          <w:rFonts w:ascii="Candara" w:hAnsi="Candara" w:cstheme="minorHAnsi"/>
          <w:b/>
          <w:color w:val="000000" w:themeColor="text1"/>
          <w:sz w:val="20"/>
          <w:szCs w:val="20"/>
        </w:rPr>
        <w:t xml:space="preserve"> partner information for technical evaluation.</w:t>
      </w:r>
    </w:p>
    <w:p w14:paraId="582EFAF1" w14:textId="77777777" w:rsidR="00D028CE" w:rsidRPr="00284021" w:rsidRDefault="00D028CE" w:rsidP="00D028CE">
      <w:pPr>
        <w:pStyle w:val="ListParagraph"/>
        <w:rPr>
          <w:rFonts w:ascii="Candara" w:hAnsi="Candara" w:cstheme="minorHAnsi"/>
          <w:b/>
          <w:color w:val="000000" w:themeColor="text1"/>
          <w:sz w:val="20"/>
          <w:szCs w:val="20"/>
        </w:rPr>
      </w:pPr>
    </w:p>
    <w:p w14:paraId="1D5DDD66" w14:textId="77777777" w:rsidR="00D028CE" w:rsidRPr="00284021" w:rsidRDefault="00D028CE" w:rsidP="00D028CE">
      <w:pPr>
        <w:pStyle w:val="ListParagraph"/>
        <w:widowControl w:val="0"/>
        <w:tabs>
          <w:tab w:val="left" w:pos="1419"/>
          <w:tab w:val="left" w:pos="1420"/>
        </w:tabs>
        <w:autoSpaceDE w:val="0"/>
        <w:autoSpaceDN w:val="0"/>
        <w:spacing w:before="8" w:line="283" w:lineRule="auto"/>
        <w:ind w:right="949"/>
        <w:jc w:val="center"/>
        <w:rPr>
          <w:rFonts w:ascii="Candara" w:hAnsi="Candara" w:cstheme="minorHAnsi"/>
          <w:b/>
          <w:sz w:val="20"/>
          <w:szCs w:val="20"/>
          <w:u w:val="single"/>
        </w:rPr>
      </w:pPr>
      <w:r w:rsidRPr="00284021">
        <w:rPr>
          <w:rFonts w:ascii="Candara" w:hAnsi="Candara" w:cstheme="minorHAnsi"/>
          <w:b/>
          <w:sz w:val="20"/>
          <w:szCs w:val="20"/>
          <w:u w:val="single"/>
        </w:rPr>
        <w:t>Annexure 2</w:t>
      </w:r>
    </w:p>
    <w:tbl>
      <w:tblPr>
        <w:tblpPr w:leftFromText="180" w:rightFromText="180" w:vertAnchor="text" w:horzAnchor="margin" w:tblpXSpec="center" w:tblpY="357"/>
        <w:tblW w:w="10598" w:type="dxa"/>
        <w:tblLook w:val="04A0" w:firstRow="1" w:lastRow="0" w:firstColumn="1" w:lastColumn="0" w:noHBand="0" w:noVBand="1"/>
      </w:tblPr>
      <w:tblGrid>
        <w:gridCol w:w="5125"/>
        <w:gridCol w:w="5473"/>
      </w:tblGrid>
      <w:tr w:rsidR="00D028CE" w:rsidRPr="00D028CE" w14:paraId="2081635D" w14:textId="77777777" w:rsidTr="00D028CE">
        <w:trPr>
          <w:trHeight w:val="276"/>
        </w:trPr>
        <w:tc>
          <w:tcPr>
            <w:tcW w:w="5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FC423"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                                           Item</w:t>
            </w:r>
          </w:p>
        </w:tc>
        <w:tc>
          <w:tcPr>
            <w:tcW w:w="5473" w:type="dxa"/>
            <w:tcBorders>
              <w:top w:val="single" w:sz="4" w:space="0" w:color="auto"/>
              <w:left w:val="nil"/>
              <w:bottom w:val="single" w:sz="4" w:space="0" w:color="auto"/>
              <w:right w:val="single" w:sz="4" w:space="0" w:color="auto"/>
            </w:tcBorders>
            <w:shd w:val="clear" w:color="auto" w:fill="auto"/>
            <w:noWrap/>
            <w:vAlign w:val="bottom"/>
            <w:hideMark/>
          </w:tcPr>
          <w:p w14:paraId="7A9425F7"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Bidders’ response</w:t>
            </w:r>
          </w:p>
        </w:tc>
      </w:tr>
      <w:tr w:rsidR="00D028CE" w:rsidRPr="00D028CE" w14:paraId="6456FD3B" w14:textId="77777777" w:rsidTr="00D028CE">
        <w:trPr>
          <w:trHeight w:val="276"/>
        </w:trPr>
        <w:tc>
          <w:tcPr>
            <w:tcW w:w="5125" w:type="dxa"/>
            <w:tcBorders>
              <w:top w:val="nil"/>
              <w:left w:val="single" w:sz="4" w:space="0" w:color="auto"/>
              <w:bottom w:val="single" w:sz="4" w:space="0" w:color="auto"/>
              <w:right w:val="single" w:sz="4" w:space="0" w:color="auto"/>
            </w:tcBorders>
            <w:shd w:val="clear" w:color="auto" w:fill="auto"/>
            <w:noWrap/>
            <w:vAlign w:val="bottom"/>
            <w:hideMark/>
          </w:tcPr>
          <w:p w14:paraId="1ECD9DDC" w14:textId="77777777" w:rsidR="00D028CE" w:rsidRPr="00D028CE" w:rsidRDefault="00D028CE" w:rsidP="00D028CE">
            <w:pPr>
              <w:rPr>
                <w:rFonts w:ascii="Calibri" w:eastAsia="Times New Roman" w:hAnsi="Calibri" w:cs="Calibri"/>
              </w:rPr>
            </w:pPr>
            <w:proofErr w:type="gramStart"/>
            <w:r w:rsidRPr="00D028CE">
              <w:rPr>
                <w:rFonts w:ascii="Calibri" w:eastAsia="Times New Roman" w:hAnsi="Calibri" w:cs="Calibri"/>
              </w:rPr>
              <w:t>No of</w:t>
            </w:r>
            <w:proofErr w:type="gramEnd"/>
            <w:r w:rsidRPr="00D028CE">
              <w:rPr>
                <w:rFonts w:ascii="Calibri" w:eastAsia="Times New Roman" w:hAnsi="Calibri" w:cs="Calibri"/>
              </w:rPr>
              <w:t xml:space="preserve"> Proposed products sold in the Bank</w:t>
            </w:r>
          </w:p>
        </w:tc>
        <w:tc>
          <w:tcPr>
            <w:tcW w:w="5473" w:type="dxa"/>
            <w:tcBorders>
              <w:top w:val="nil"/>
              <w:left w:val="nil"/>
              <w:bottom w:val="single" w:sz="4" w:space="0" w:color="auto"/>
              <w:right w:val="single" w:sz="4" w:space="0" w:color="auto"/>
            </w:tcBorders>
            <w:shd w:val="clear" w:color="auto" w:fill="auto"/>
            <w:noWrap/>
            <w:vAlign w:val="bottom"/>
            <w:hideMark/>
          </w:tcPr>
          <w:p w14:paraId="512DC7CE"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4EB3849E" w14:textId="77777777" w:rsidTr="00D028CE">
        <w:trPr>
          <w:trHeight w:val="276"/>
        </w:trPr>
        <w:tc>
          <w:tcPr>
            <w:tcW w:w="5125" w:type="dxa"/>
            <w:tcBorders>
              <w:top w:val="nil"/>
              <w:left w:val="single" w:sz="4" w:space="0" w:color="auto"/>
              <w:bottom w:val="single" w:sz="4" w:space="0" w:color="auto"/>
              <w:right w:val="single" w:sz="4" w:space="0" w:color="auto"/>
            </w:tcBorders>
            <w:shd w:val="clear" w:color="auto" w:fill="auto"/>
            <w:noWrap/>
            <w:vAlign w:val="bottom"/>
            <w:hideMark/>
          </w:tcPr>
          <w:p w14:paraId="783DA0A3"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No of Similar product sold in the Bank</w:t>
            </w:r>
          </w:p>
        </w:tc>
        <w:tc>
          <w:tcPr>
            <w:tcW w:w="5473" w:type="dxa"/>
            <w:tcBorders>
              <w:top w:val="nil"/>
              <w:left w:val="nil"/>
              <w:bottom w:val="single" w:sz="4" w:space="0" w:color="auto"/>
              <w:right w:val="single" w:sz="4" w:space="0" w:color="auto"/>
            </w:tcBorders>
            <w:shd w:val="clear" w:color="auto" w:fill="auto"/>
            <w:noWrap/>
            <w:vAlign w:val="bottom"/>
            <w:hideMark/>
          </w:tcPr>
          <w:p w14:paraId="6F48961B"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08CA20F4" w14:textId="77777777" w:rsidTr="00D028CE">
        <w:trPr>
          <w:trHeight w:val="276"/>
        </w:trPr>
        <w:tc>
          <w:tcPr>
            <w:tcW w:w="5125" w:type="dxa"/>
            <w:tcBorders>
              <w:top w:val="nil"/>
              <w:left w:val="single" w:sz="4" w:space="0" w:color="auto"/>
              <w:bottom w:val="single" w:sz="4" w:space="0" w:color="auto"/>
              <w:right w:val="single" w:sz="4" w:space="0" w:color="auto"/>
            </w:tcBorders>
            <w:shd w:val="clear" w:color="auto" w:fill="auto"/>
            <w:noWrap/>
            <w:vAlign w:val="bottom"/>
            <w:hideMark/>
          </w:tcPr>
          <w:p w14:paraId="57F37026" w14:textId="77777777" w:rsidR="00D028CE" w:rsidRPr="00D028CE" w:rsidRDefault="00D028CE" w:rsidP="00D028CE">
            <w:pPr>
              <w:rPr>
                <w:rFonts w:ascii="Calibri" w:eastAsia="Times New Roman" w:hAnsi="Calibri" w:cs="Calibri"/>
              </w:rPr>
            </w:pPr>
            <w:proofErr w:type="gramStart"/>
            <w:r w:rsidRPr="00D028CE">
              <w:rPr>
                <w:rFonts w:ascii="Calibri" w:eastAsia="Times New Roman" w:hAnsi="Calibri" w:cs="Calibri"/>
              </w:rPr>
              <w:t>No of</w:t>
            </w:r>
            <w:proofErr w:type="gramEnd"/>
            <w:r w:rsidRPr="00D028CE">
              <w:rPr>
                <w:rFonts w:ascii="Calibri" w:eastAsia="Times New Roman" w:hAnsi="Calibri" w:cs="Calibri"/>
              </w:rPr>
              <w:t xml:space="preserve"> affiliation with Bank (Warranty/AMC)</w:t>
            </w:r>
          </w:p>
        </w:tc>
        <w:tc>
          <w:tcPr>
            <w:tcW w:w="5473" w:type="dxa"/>
            <w:tcBorders>
              <w:top w:val="nil"/>
              <w:left w:val="nil"/>
              <w:bottom w:val="single" w:sz="4" w:space="0" w:color="auto"/>
              <w:right w:val="single" w:sz="4" w:space="0" w:color="auto"/>
            </w:tcBorders>
            <w:shd w:val="clear" w:color="auto" w:fill="auto"/>
            <w:noWrap/>
            <w:vAlign w:val="bottom"/>
            <w:hideMark/>
          </w:tcPr>
          <w:p w14:paraId="312237F9"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7D9D2A52" w14:textId="77777777" w:rsidTr="00D028CE">
        <w:trPr>
          <w:trHeight w:val="276"/>
        </w:trPr>
        <w:tc>
          <w:tcPr>
            <w:tcW w:w="5125" w:type="dxa"/>
            <w:tcBorders>
              <w:top w:val="nil"/>
              <w:left w:val="single" w:sz="4" w:space="0" w:color="auto"/>
              <w:bottom w:val="single" w:sz="4" w:space="0" w:color="auto"/>
              <w:right w:val="single" w:sz="4" w:space="0" w:color="auto"/>
            </w:tcBorders>
            <w:shd w:val="clear" w:color="auto" w:fill="auto"/>
            <w:noWrap/>
            <w:vAlign w:val="bottom"/>
            <w:hideMark/>
          </w:tcPr>
          <w:p w14:paraId="4D5EEDC8"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No of engineer for technical support </w:t>
            </w:r>
          </w:p>
        </w:tc>
        <w:tc>
          <w:tcPr>
            <w:tcW w:w="5473" w:type="dxa"/>
            <w:tcBorders>
              <w:top w:val="nil"/>
              <w:left w:val="nil"/>
              <w:bottom w:val="single" w:sz="4" w:space="0" w:color="auto"/>
              <w:right w:val="single" w:sz="4" w:space="0" w:color="auto"/>
            </w:tcBorders>
            <w:shd w:val="clear" w:color="auto" w:fill="auto"/>
            <w:noWrap/>
            <w:vAlign w:val="bottom"/>
            <w:hideMark/>
          </w:tcPr>
          <w:p w14:paraId="4DD4F3E3"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53A9C394" w14:textId="77777777" w:rsidTr="00D028CE">
        <w:trPr>
          <w:trHeight w:val="276"/>
        </w:trPr>
        <w:tc>
          <w:tcPr>
            <w:tcW w:w="5125" w:type="dxa"/>
            <w:tcBorders>
              <w:top w:val="nil"/>
              <w:left w:val="single" w:sz="4" w:space="0" w:color="auto"/>
              <w:bottom w:val="single" w:sz="4" w:space="0" w:color="auto"/>
              <w:right w:val="single" w:sz="4" w:space="0" w:color="auto"/>
            </w:tcBorders>
            <w:shd w:val="clear" w:color="auto" w:fill="auto"/>
            <w:noWrap/>
            <w:vAlign w:val="bottom"/>
            <w:hideMark/>
          </w:tcPr>
          <w:p w14:paraId="116D8A59"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No of certified engineer for proposed product OEM</w:t>
            </w:r>
          </w:p>
        </w:tc>
        <w:tc>
          <w:tcPr>
            <w:tcW w:w="5473" w:type="dxa"/>
            <w:tcBorders>
              <w:top w:val="nil"/>
              <w:left w:val="nil"/>
              <w:bottom w:val="single" w:sz="4" w:space="0" w:color="auto"/>
              <w:right w:val="single" w:sz="4" w:space="0" w:color="auto"/>
            </w:tcBorders>
            <w:shd w:val="clear" w:color="auto" w:fill="auto"/>
            <w:noWrap/>
            <w:vAlign w:val="bottom"/>
            <w:hideMark/>
          </w:tcPr>
          <w:p w14:paraId="326123DE"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bl>
    <w:p w14:paraId="35035079" w14:textId="77777777" w:rsidR="00D028CE" w:rsidRPr="00284021" w:rsidRDefault="00D028CE" w:rsidP="00D028CE">
      <w:pPr>
        <w:rPr>
          <w:rFonts w:ascii="Candara" w:hAnsi="Candara"/>
          <w:b/>
          <w:sz w:val="20"/>
          <w:szCs w:val="20"/>
        </w:rPr>
      </w:pPr>
      <w:r w:rsidRPr="00284021">
        <w:rPr>
          <w:rFonts w:ascii="Candara" w:hAnsi="Candara"/>
          <w:b/>
          <w:sz w:val="20"/>
          <w:szCs w:val="20"/>
        </w:rPr>
        <w:t xml:space="preserve">For Local partner: </w:t>
      </w:r>
      <w:r w:rsidRPr="00284021">
        <w:rPr>
          <w:rFonts w:ascii="Candara" w:hAnsi="Candara"/>
          <w:sz w:val="20"/>
          <w:szCs w:val="20"/>
        </w:rPr>
        <w:t>Bidder (Local partner) provides the information below.</w:t>
      </w:r>
    </w:p>
    <w:p w14:paraId="2D3139B0" w14:textId="418F47F3"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 All information provided should be validated with supported document </w:t>
      </w:r>
    </w:p>
    <w:p w14:paraId="547EDBE5" w14:textId="77777777" w:rsidR="00D028CE" w:rsidRPr="00D028CE" w:rsidRDefault="00D028CE" w:rsidP="00D028CE">
      <w:pPr>
        <w:pStyle w:val="ListParagraph"/>
        <w:numPr>
          <w:ilvl w:val="0"/>
          <w:numId w:val="16"/>
        </w:numPr>
        <w:spacing w:after="200" w:line="276" w:lineRule="auto"/>
        <w:rPr>
          <w:rFonts w:ascii="Calibri" w:eastAsia="Times New Roman" w:hAnsi="Calibri" w:cs="Calibri"/>
        </w:rPr>
      </w:pPr>
      <w:r w:rsidRPr="00D028CE">
        <w:rPr>
          <w:rFonts w:ascii="Calibri" w:eastAsia="Times New Roman" w:hAnsi="Calibri" w:cs="Calibri"/>
        </w:rPr>
        <w:t>Annexure 3: OEM information for technical evaluation.</w:t>
      </w:r>
    </w:p>
    <w:p w14:paraId="21C6BA8F" w14:textId="77777777" w:rsidR="00D028CE" w:rsidRDefault="00D028CE" w:rsidP="00D028CE">
      <w:pPr>
        <w:pStyle w:val="ListParagraph"/>
        <w:widowControl w:val="0"/>
        <w:tabs>
          <w:tab w:val="left" w:pos="1419"/>
          <w:tab w:val="left" w:pos="1420"/>
        </w:tabs>
        <w:autoSpaceDE w:val="0"/>
        <w:autoSpaceDN w:val="0"/>
        <w:spacing w:before="8" w:line="283" w:lineRule="auto"/>
        <w:ind w:right="949"/>
        <w:jc w:val="center"/>
        <w:rPr>
          <w:rFonts w:ascii="Calibri" w:eastAsia="Times New Roman" w:hAnsi="Calibri" w:cs="Calibri"/>
        </w:rPr>
      </w:pPr>
      <w:r w:rsidRPr="00D028CE">
        <w:rPr>
          <w:rFonts w:ascii="Calibri" w:eastAsia="Times New Roman" w:hAnsi="Calibri" w:cs="Calibri"/>
        </w:rPr>
        <w:t>Annexure 3</w:t>
      </w:r>
    </w:p>
    <w:p w14:paraId="44105EE2" w14:textId="77777777" w:rsidR="00D028CE" w:rsidRPr="00D028CE" w:rsidRDefault="00D028CE" w:rsidP="00D028CE">
      <w:pPr>
        <w:pStyle w:val="ListParagraph"/>
        <w:widowControl w:val="0"/>
        <w:tabs>
          <w:tab w:val="left" w:pos="1419"/>
          <w:tab w:val="left" w:pos="1420"/>
        </w:tabs>
        <w:autoSpaceDE w:val="0"/>
        <w:autoSpaceDN w:val="0"/>
        <w:spacing w:before="8" w:line="283" w:lineRule="auto"/>
        <w:ind w:right="949"/>
        <w:jc w:val="center"/>
        <w:rPr>
          <w:rFonts w:ascii="Calibri" w:eastAsia="Times New Roman" w:hAnsi="Calibri" w:cs="Calibri"/>
        </w:rPr>
      </w:pPr>
    </w:p>
    <w:tbl>
      <w:tblPr>
        <w:tblpPr w:leftFromText="180" w:rightFromText="180" w:vertAnchor="text" w:horzAnchor="margin" w:tblpXSpec="center" w:tblpY="329"/>
        <w:tblW w:w="10663" w:type="dxa"/>
        <w:tblLook w:val="04A0" w:firstRow="1" w:lastRow="0" w:firstColumn="1" w:lastColumn="0" w:noHBand="0" w:noVBand="1"/>
      </w:tblPr>
      <w:tblGrid>
        <w:gridCol w:w="5305"/>
        <w:gridCol w:w="5358"/>
      </w:tblGrid>
      <w:tr w:rsidR="00D028CE" w:rsidRPr="00D028CE" w14:paraId="5D482AF2" w14:textId="77777777" w:rsidTr="00D028CE">
        <w:trPr>
          <w:trHeight w:val="270"/>
        </w:trPr>
        <w:tc>
          <w:tcPr>
            <w:tcW w:w="5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91E28"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Item</w:t>
            </w:r>
          </w:p>
        </w:tc>
        <w:tc>
          <w:tcPr>
            <w:tcW w:w="5358" w:type="dxa"/>
            <w:tcBorders>
              <w:top w:val="single" w:sz="4" w:space="0" w:color="auto"/>
              <w:left w:val="nil"/>
              <w:bottom w:val="single" w:sz="4" w:space="0" w:color="auto"/>
              <w:right w:val="single" w:sz="4" w:space="0" w:color="auto"/>
            </w:tcBorders>
            <w:shd w:val="clear" w:color="auto" w:fill="auto"/>
            <w:noWrap/>
            <w:vAlign w:val="bottom"/>
            <w:hideMark/>
          </w:tcPr>
          <w:p w14:paraId="2F86B12F"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OEM response</w:t>
            </w:r>
          </w:p>
        </w:tc>
      </w:tr>
      <w:tr w:rsidR="00D028CE" w:rsidRPr="00D028CE" w14:paraId="78B9E24F" w14:textId="77777777" w:rsidTr="00D028CE">
        <w:trPr>
          <w:trHeight w:val="270"/>
        </w:trPr>
        <w:tc>
          <w:tcPr>
            <w:tcW w:w="5305" w:type="dxa"/>
            <w:tcBorders>
              <w:top w:val="nil"/>
              <w:left w:val="single" w:sz="4" w:space="0" w:color="auto"/>
              <w:bottom w:val="single" w:sz="4" w:space="0" w:color="auto"/>
              <w:right w:val="single" w:sz="4" w:space="0" w:color="auto"/>
            </w:tcBorders>
            <w:shd w:val="clear" w:color="auto" w:fill="auto"/>
            <w:noWrap/>
            <w:vAlign w:val="bottom"/>
            <w:hideMark/>
          </w:tcPr>
          <w:p w14:paraId="34A45BB5"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Confirm the local depo in BD </w:t>
            </w:r>
          </w:p>
        </w:tc>
        <w:tc>
          <w:tcPr>
            <w:tcW w:w="5358" w:type="dxa"/>
            <w:tcBorders>
              <w:top w:val="nil"/>
              <w:left w:val="nil"/>
              <w:bottom w:val="single" w:sz="4" w:space="0" w:color="auto"/>
              <w:right w:val="single" w:sz="4" w:space="0" w:color="auto"/>
            </w:tcBorders>
            <w:shd w:val="clear" w:color="auto" w:fill="auto"/>
            <w:noWrap/>
            <w:vAlign w:val="bottom"/>
            <w:hideMark/>
          </w:tcPr>
          <w:p w14:paraId="205F07C5"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207BF97A" w14:textId="77777777" w:rsidTr="00D028CE">
        <w:trPr>
          <w:trHeight w:val="270"/>
        </w:trPr>
        <w:tc>
          <w:tcPr>
            <w:tcW w:w="5305" w:type="dxa"/>
            <w:tcBorders>
              <w:top w:val="nil"/>
              <w:left w:val="single" w:sz="4" w:space="0" w:color="auto"/>
              <w:bottom w:val="single" w:sz="4" w:space="0" w:color="auto"/>
              <w:right w:val="single" w:sz="4" w:space="0" w:color="auto"/>
            </w:tcBorders>
            <w:shd w:val="clear" w:color="auto" w:fill="auto"/>
            <w:noWrap/>
            <w:vAlign w:val="bottom"/>
            <w:hideMark/>
          </w:tcPr>
          <w:p w14:paraId="0E2BF76C"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Confirm Direct support form OEM</w:t>
            </w:r>
          </w:p>
        </w:tc>
        <w:tc>
          <w:tcPr>
            <w:tcW w:w="5358" w:type="dxa"/>
            <w:tcBorders>
              <w:top w:val="nil"/>
              <w:left w:val="nil"/>
              <w:bottom w:val="single" w:sz="4" w:space="0" w:color="auto"/>
              <w:right w:val="single" w:sz="4" w:space="0" w:color="auto"/>
            </w:tcBorders>
            <w:shd w:val="clear" w:color="auto" w:fill="auto"/>
            <w:noWrap/>
            <w:vAlign w:val="bottom"/>
            <w:hideMark/>
          </w:tcPr>
          <w:p w14:paraId="47BFB47D"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r w:rsidR="00D028CE" w:rsidRPr="00D028CE" w14:paraId="4CF80A75" w14:textId="77777777" w:rsidTr="00D028CE">
        <w:trPr>
          <w:trHeight w:val="270"/>
        </w:trPr>
        <w:tc>
          <w:tcPr>
            <w:tcW w:w="5305" w:type="dxa"/>
            <w:tcBorders>
              <w:top w:val="nil"/>
              <w:left w:val="single" w:sz="4" w:space="0" w:color="auto"/>
              <w:bottom w:val="single" w:sz="4" w:space="0" w:color="auto"/>
              <w:right w:val="single" w:sz="4" w:space="0" w:color="auto"/>
            </w:tcBorders>
            <w:shd w:val="clear" w:color="auto" w:fill="auto"/>
            <w:noWrap/>
            <w:vAlign w:val="bottom"/>
            <w:hideMark/>
          </w:tcPr>
          <w:p w14:paraId="4F1E7D89"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Year of production announcement of proposed product</w:t>
            </w:r>
          </w:p>
        </w:tc>
        <w:tc>
          <w:tcPr>
            <w:tcW w:w="5358" w:type="dxa"/>
            <w:tcBorders>
              <w:top w:val="nil"/>
              <w:left w:val="nil"/>
              <w:bottom w:val="single" w:sz="4" w:space="0" w:color="auto"/>
              <w:right w:val="single" w:sz="4" w:space="0" w:color="auto"/>
            </w:tcBorders>
            <w:shd w:val="clear" w:color="auto" w:fill="auto"/>
            <w:noWrap/>
            <w:vAlign w:val="bottom"/>
            <w:hideMark/>
          </w:tcPr>
          <w:p w14:paraId="5FC2BDCB" w14:textId="77777777" w:rsidR="00D028CE" w:rsidRPr="00D028CE" w:rsidRDefault="00D028CE" w:rsidP="00D028CE">
            <w:pPr>
              <w:jc w:val="center"/>
              <w:rPr>
                <w:rFonts w:ascii="Calibri" w:eastAsia="Times New Roman" w:hAnsi="Calibri" w:cs="Calibri"/>
              </w:rPr>
            </w:pPr>
            <w:r w:rsidRPr="00D028CE">
              <w:rPr>
                <w:rFonts w:ascii="Calibri" w:eastAsia="Times New Roman" w:hAnsi="Calibri" w:cs="Calibri"/>
              </w:rPr>
              <w:t> </w:t>
            </w:r>
          </w:p>
        </w:tc>
      </w:tr>
    </w:tbl>
    <w:p w14:paraId="5FEFB5AC"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For OEM: OEM will provide the information </w:t>
      </w:r>
    </w:p>
    <w:p w14:paraId="6058F47E" w14:textId="77777777" w:rsidR="00D028CE" w:rsidRPr="00D028CE" w:rsidRDefault="00D028CE" w:rsidP="00D028CE">
      <w:pPr>
        <w:rPr>
          <w:rFonts w:ascii="Calibri" w:eastAsia="Times New Roman" w:hAnsi="Calibri" w:cs="Calibri"/>
        </w:rPr>
      </w:pPr>
      <w:r w:rsidRPr="00D028CE">
        <w:rPr>
          <w:rFonts w:ascii="Calibri" w:eastAsia="Times New Roman" w:hAnsi="Calibri" w:cs="Calibri"/>
        </w:rPr>
        <w:t xml:space="preserve">** All information provided should be validated with supported document </w:t>
      </w:r>
    </w:p>
    <w:p w14:paraId="4FA86AB4" w14:textId="77777777" w:rsidR="00D028CE" w:rsidRPr="00284021" w:rsidRDefault="00D028CE" w:rsidP="00D028CE">
      <w:pPr>
        <w:rPr>
          <w:rFonts w:ascii="Candara" w:hAnsi="Candara" w:cstheme="minorHAnsi"/>
          <w:color w:val="000000" w:themeColor="text1"/>
          <w:sz w:val="20"/>
          <w:szCs w:val="20"/>
        </w:rPr>
      </w:pPr>
    </w:p>
    <w:p w14:paraId="0B124892" w14:textId="77777777" w:rsidR="00D028CE" w:rsidRPr="00284021" w:rsidRDefault="00D028CE" w:rsidP="00D028CE">
      <w:pPr>
        <w:rPr>
          <w:rFonts w:ascii="Candara" w:hAnsi="Candara" w:cstheme="minorHAnsi"/>
          <w:color w:val="000000" w:themeColor="text1"/>
          <w:sz w:val="20"/>
          <w:szCs w:val="20"/>
        </w:rPr>
      </w:pPr>
    </w:p>
    <w:p w14:paraId="5776BFF6" w14:textId="77777777" w:rsidR="00D028CE" w:rsidRPr="00284021" w:rsidRDefault="00D028CE" w:rsidP="00D028CE">
      <w:pPr>
        <w:rPr>
          <w:rFonts w:ascii="Candara" w:hAnsi="Candara" w:cstheme="minorHAnsi"/>
          <w:color w:val="000000" w:themeColor="text1"/>
          <w:sz w:val="20"/>
          <w:szCs w:val="20"/>
        </w:rPr>
      </w:pPr>
    </w:p>
    <w:p w14:paraId="01AF1FAE" w14:textId="77777777" w:rsidR="00D028CE" w:rsidRPr="00284021" w:rsidRDefault="00D028CE" w:rsidP="00D028CE">
      <w:pPr>
        <w:rPr>
          <w:rFonts w:ascii="Candara" w:hAnsi="Candara" w:cstheme="minorHAnsi"/>
          <w:color w:val="000000" w:themeColor="text1"/>
          <w:sz w:val="20"/>
          <w:szCs w:val="20"/>
        </w:rPr>
      </w:pPr>
    </w:p>
    <w:p w14:paraId="579855DB" w14:textId="77777777" w:rsidR="00525856" w:rsidRDefault="00525856" w:rsidP="00E743D0">
      <w:pPr>
        <w:rPr>
          <w:rFonts w:ascii="Times New Roman" w:hAnsi="Times New Roman" w:cs="Times New Roman"/>
          <w:szCs w:val="22"/>
        </w:rPr>
      </w:pPr>
    </w:p>
    <w:sectPr w:rsidR="005258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F19BF" w14:textId="77777777" w:rsidR="000B5B09" w:rsidRDefault="000B5B09" w:rsidP="00CA5D5A">
      <w:pPr>
        <w:spacing w:after="0" w:line="240" w:lineRule="auto"/>
      </w:pPr>
      <w:r>
        <w:separator/>
      </w:r>
    </w:p>
  </w:endnote>
  <w:endnote w:type="continuationSeparator" w:id="0">
    <w:p w14:paraId="3AE5ED2D" w14:textId="77777777" w:rsidR="000B5B09" w:rsidRDefault="000B5B09" w:rsidP="00CA5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Franklin Gothic Book">
    <w:panose1 w:val="020B05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0D46C" w14:textId="77777777" w:rsidR="000B5B09" w:rsidRDefault="000B5B09" w:rsidP="00CA5D5A">
      <w:pPr>
        <w:spacing w:after="0" w:line="240" w:lineRule="auto"/>
      </w:pPr>
      <w:r>
        <w:separator/>
      </w:r>
    </w:p>
  </w:footnote>
  <w:footnote w:type="continuationSeparator" w:id="0">
    <w:p w14:paraId="54E1F38E" w14:textId="77777777" w:rsidR="000B5B09" w:rsidRDefault="000B5B09" w:rsidP="00CA5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3B82E" w14:textId="24EF8A70" w:rsidR="001F34E7" w:rsidRPr="001F34E7" w:rsidRDefault="001F34E7" w:rsidP="001F34E7">
    <w:pPr>
      <w:pStyle w:val="Header"/>
      <w:jc w:val="center"/>
      <w:rPr>
        <w:b/>
        <w:bCs/>
      </w:rPr>
    </w:pPr>
    <w:r w:rsidRPr="001F34E7">
      <w:rPr>
        <w:b/>
        <w:bCs/>
      </w:rPr>
      <w:t>Annexure_1</w:t>
    </w:r>
    <w:r>
      <w:rPr>
        <w:b/>
        <w:bCs/>
      </w:rPr>
      <w:t>: Technical Specification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E36"/>
    <w:multiLevelType w:val="hybridMultilevel"/>
    <w:tmpl w:val="AEE0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A7E80"/>
    <w:multiLevelType w:val="hybridMultilevel"/>
    <w:tmpl w:val="9E8A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424A1"/>
    <w:multiLevelType w:val="hybridMultilevel"/>
    <w:tmpl w:val="58C26ED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9747D"/>
    <w:multiLevelType w:val="hybridMultilevel"/>
    <w:tmpl w:val="7756A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70946"/>
    <w:multiLevelType w:val="hybridMultilevel"/>
    <w:tmpl w:val="025029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205898"/>
    <w:multiLevelType w:val="hybridMultilevel"/>
    <w:tmpl w:val="76D8CE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434FBD"/>
    <w:multiLevelType w:val="hybridMultilevel"/>
    <w:tmpl w:val="A4E6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453A5F"/>
    <w:multiLevelType w:val="hybridMultilevel"/>
    <w:tmpl w:val="F954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55C4A"/>
    <w:multiLevelType w:val="hybridMultilevel"/>
    <w:tmpl w:val="9F08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9B5EFB"/>
    <w:multiLevelType w:val="hybridMultilevel"/>
    <w:tmpl w:val="76D8C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B91FE6"/>
    <w:multiLevelType w:val="hybridMultilevel"/>
    <w:tmpl w:val="B6124BF0"/>
    <w:lvl w:ilvl="0" w:tplc="C722E574">
      <w:start w:val="1"/>
      <w:numFmt w:val="bullet"/>
      <w:lvlText w:val="o"/>
      <w:lvlJc w:val="left"/>
      <w:pPr>
        <w:ind w:left="1440" w:hanging="360"/>
      </w:pPr>
      <w:rPr>
        <w:rFonts w:ascii="Courier New" w:hAnsi="Courier New" w:cs="Courier New" w:hint="default"/>
        <w:lang w:val="en-G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9E76DC"/>
    <w:multiLevelType w:val="hybridMultilevel"/>
    <w:tmpl w:val="3BBA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548DC"/>
    <w:multiLevelType w:val="hybridMultilevel"/>
    <w:tmpl w:val="74A6A9CA"/>
    <w:lvl w:ilvl="0" w:tplc="4068310E">
      <w:start w:val="1"/>
      <w:numFmt w:val="decimal"/>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FE3774"/>
    <w:multiLevelType w:val="hybridMultilevel"/>
    <w:tmpl w:val="788E48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8872A8"/>
    <w:multiLevelType w:val="hybridMultilevel"/>
    <w:tmpl w:val="D5E0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EB18C7"/>
    <w:multiLevelType w:val="hybridMultilevel"/>
    <w:tmpl w:val="A1D8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8733554">
    <w:abstractNumId w:val="13"/>
  </w:num>
  <w:num w:numId="2" w16cid:durableId="438911098">
    <w:abstractNumId w:val="9"/>
  </w:num>
  <w:num w:numId="3" w16cid:durableId="458885049">
    <w:abstractNumId w:val="2"/>
  </w:num>
  <w:num w:numId="4" w16cid:durableId="1942296892">
    <w:abstractNumId w:val="0"/>
  </w:num>
  <w:num w:numId="5" w16cid:durableId="688262446">
    <w:abstractNumId w:val="8"/>
  </w:num>
  <w:num w:numId="6" w16cid:durableId="581065844">
    <w:abstractNumId w:val="3"/>
  </w:num>
  <w:num w:numId="7" w16cid:durableId="2143963624">
    <w:abstractNumId w:val="15"/>
  </w:num>
  <w:num w:numId="8" w16cid:durableId="1905288724">
    <w:abstractNumId w:val="14"/>
  </w:num>
  <w:num w:numId="9" w16cid:durableId="192038321">
    <w:abstractNumId w:val="10"/>
  </w:num>
  <w:num w:numId="10" w16cid:durableId="1708405271">
    <w:abstractNumId w:val="1"/>
  </w:num>
  <w:num w:numId="11" w16cid:durableId="2076661538">
    <w:abstractNumId w:val="4"/>
  </w:num>
  <w:num w:numId="12" w16cid:durableId="2127310913">
    <w:abstractNumId w:val="11"/>
  </w:num>
  <w:num w:numId="13" w16cid:durableId="604263697">
    <w:abstractNumId w:val="7"/>
  </w:num>
  <w:num w:numId="14" w16cid:durableId="154079809">
    <w:abstractNumId w:val="5"/>
  </w:num>
  <w:num w:numId="15" w16cid:durableId="721952133">
    <w:abstractNumId w:val="6"/>
  </w:num>
  <w:num w:numId="16" w16cid:durableId="6911060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3D0"/>
    <w:rsid w:val="00006E93"/>
    <w:rsid w:val="000108A4"/>
    <w:rsid w:val="00014CCC"/>
    <w:rsid w:val="000B5412"/>
    <w:rsid w:val="000B5B09"/>
    <w:rsid w:val="001608EE"/>
    <w:rsid w:val="001672F3"/>
    <w:rsid w:val="00191627"/>
    <w:rsid w:val="001F2CF5"/>
    <w:rsid w:val="001F34E7"/>
    <w:rsid w:val="00200131"/>
    <w:rsid w:val="0029418F"/>
    <w:rsid w:val="003103D4"/>
    <w:rsid w:val="00361126"/>
    <w:rsid w:val="00362593"/>
    <w:rsid w:val="00386EF3"/>
    <w:rsid w:val="003A4503"/>
    <w:rsid w:val="003F558F"/>
    <w:rsid w:val="00403F73"/>
    <w:rsid w:val="004064AD"/>
    <w:rsid w:val="0044403F"/>
    <w:rsid w:val="00521B96"/>
    <w:rsid w:val="00525856"/>
    <w:rsid w:val="005C47E3"/>
    <w:rsid w:val="005D0403"/>
    <w:rsid w:val="005E64DA"/>
    <w:rsid w:val="00683DD9"/>
    <w:rsid w:val="006B2522"/>
    <w:rsid w:val="006F2FCA"/>
    <w:rsid w:val="006F4B28"/>
    <w:rsid w:val="006F51D8"/>
    <w:rsid w:val="00754BFA"/>
    <w:rsid w:val="00754D13"/>
    <w:rsid w:val="007613EB"/>
    <w:rsid w:val="007B3032"/>
    <w:rsid w:val="007D093B"/>
    <w:rsid w:val="007E5E43"/>
    <w:rsid w:val="0083121F"/>
    <w:rsid w:val="00884785"/>
    <w:rsid w:val="00886DBC"/>
    <w:rsid w:val="00887F3C"/>
    <w:rsid w:val="008E5C15"/>
    <w:rsid w:val="008F4D2D"/>
    <w:rsid w:val="00912D07"/>
    <w:rsid w:val="0098340E"/>
    <w:rsid w:val="00A070AE"/>
    <w:rsid w:val="00A14FA2"/>
    <w:rsid w:val="00A8622B"/>
    <w:rsid w:val="00A866BC"/>
    <w:rsid w:val="00A90442"/>
    <w:rsid w:val="00A92BA4"/>
    <w:rsid w:val="00B33D09"/>
    <w:rsid w:val="00B540F3"/>
    <w:rsid w:val="00B54A94"/>
    <w:rsid w:val="00B54D32"/>
    <w:rsid w:val="00B77AFA"/>
    <w:rsid w:val="00B85B6F"/>
    <w:rsid w:val="00B922F7"/>
    <w:rsid w:val="00BB6DAE"/>
    <w:rsid w:val="00C24AE3"/>
    <w:rsid w:val="00C82AD4"/>
    <w:rsid w:val="00C87ACA"/>
    <w:rsid w:val="00CA5D5A"/>
    <w:rsid w:val="00CB053B"/>
    <w:rsid w:val="00CE020F"/>
    <w:rsid w:val="00D028CE"/>
    <w:rsid w:val="00D43CE1"/>
    <w:rsid w:val="00D530B6"/>
    <w:rsid w:val="00D865D1"/>
    <w:rsid w:val="00DC2543"/>
    <w:rsid w:val="00DD5726"/>
    <w:rsid w:val="00DE6434"/>
    <w:rsid w:val="00DF286B"/>
    <w:rsid w:val="00E653DF"/>
    <w:rsid w:val="00E743D0"/>
    <w:rsid w:val="00EA43EC"/>
    <w:rsid w:val="00EA563E"/>
    <w:rsid w:val="00EC3F4D"/>
    <w:rsid w:val="00ED7642"/>
    <w:rsid w:val="00EE6389"/>
    <w:rsid w:val="00F35035"/>
    <w:rsid w:val="00FC022B"/>
    <w:rsid w:val="00FC46DE"/>
    <w:rsid w:val="00FD4711"/>
    <w:rsid w:val="00FF75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B4945"/>
  <w15:chartTrackingRefBased/>
  <w15:docId w15:val="{88A0C32F-9420-4DFE-9E0E-A43D1D38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856"/>
    <w:pPr>
      <w:spacing w:line="259" w:lineRule="auto"/>
    </w:pPr>
    <w:rPr>
      <w:kern w:val="0"/>
      <w:sz w:val="22"/>
      <w:szCs w:val="28"/>
      <w14:ligatures w14:val="none"/>
    </w:rPr>
  </w:style>
  <w:style w:type="paragraph" w:styleId="Heading1">
    <w:name w:val="heading 1"/>
    <w:basedOn w:val="Normal"/>
    <w:next w:val="Normal"/>
    <w:link w:val="Heading1Char"/>
    <w:uiPriority w:val="9"/>
    <w:qFormat/>
    <w:rsid w:val="00E743D0"/>
    <w:pPr>
      <w:keepNext/>
      <w:keepLines/>
      <w:spacing w:before="360" w:after="80"/>
      <w:outlineLvl w:val="0"/>
    </w:pPr>
    <w:rPr>
      <w:rFonts w:asciiTheme="majorHAnsi" w:eastAsiaTheme="majorEastAsia" w:hAnsiTheme="majorHAnsi" w:cstheme="majorBidi"/>
      <w:color w:val="2F5496" w:themeColor="accent1" w:themeShade="BF"/>
      <w:sz w:val="40"/>
      <w:szCs w:val="50"/>
    </w:rPr>
  </w:style>
  <w:style w:type="paragraph" w:styleId="Heading2">
    <w:name w:val="heading 2"/>
    <w:basedOn w:val="Normal"/>
    <w:next w:val="Normal"/>
    <w:link w:val="Heading2Char"/>
    <w:uiPriority w:val="9"/>
    <w:semiHidden/>
    <w:unhideWhenUsed/>
    <w:qFormat/>
    <w:rsid w:val="00E743D0"/>
    <w:pPr>
      <w:keepNext/>
      <w:keepLines/>
      <w:spacing w:before="160" w:after="80"/>
      <w:outlineLvl w:val="1"/>
    </w:pPr>
    <w:rPr>
      <w:rFonts w:asciiTheme="majorHAnsi" w:eastAsiaTheme="majorEastAsia" w:hAnsiTheme="majorHAnsi" w:cstheme="majorBidi"/>
      <w:color w:val="2F5496" w:themeColor="accent1" w:themeShade="BF"/>
      <w:sz w:val="32"/>
      <w:szCs w:val="40"/>
    </w:rPr>
  </w:style>
  <w:style w:type="paragraph" w:styleId="Heading3">
    <w:name w:val="heading 3"/>
    <w:basedOn w:val="Normal"/>
    <w:next w:val="Normal"/>
    <w:link w:val="Heading3Char"/>
    <w:uiPriority w:val="9"/>
    <w:semiHidden/>
    <w:unhideWhenUsed/>
    <w:qFormat/>
    <w:rsid w:val="00E743D0"/>
    <w:pPr>
      <w:keepNext/>
      <w:keepLines/>
      <w:spacing w:before="160" w:after="80"/>
      <w:outlineLvl w:val="2"/>
    </w:pPr>
    <w:rPr>
      <w:rFonts w:eastAsiaTheme="majorEastAsia" w:cstheme="majorBidi"/>
      <w:color w:val="2F5496" w:themeColor="accent1" w:themeShade="BF"/>
      <w:sz w:val="28"/>
      <w:szCs w:val="35"/>
    </w:rPr>
  </w:style>
  <w:style w:type="paragraph" w:styleId="Heading4">
    <w:name w:val="heading 4"/>
    <w:basedOn w:val="Normal"/>
    <w:next w:val="Normal"/>
    <w:link w:val="Heading4Char"/>
    <w:uiPriority w:val="9"/>
    <w:semiHidden/>
    <w:unhideWhenUsed/>
    <w:qFormat/>
    <w:rsid w:val="00E743D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743D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743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43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43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43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43D0"/>
    <w:rPr>
      <w:rFonts w:asciiTheme="majorHAnsi" w:eastAsiaTheme="majorEastAsia" w:hAnsiTheme="majorHAnsi" w:cstheme="majorBidi"/>
      <w:color w:val="2F5496" w:themeColor="accent1" w:themeShade="BF"/>
      <w:sz w:val="40"/>
      <w:szCs w:val="50"/>
    </w:rPr>
  </w:style>
  <w:style w:type="character" w:customStyle="1" w:styleId="Heading2Char">
    <w:name w:val="Heading 2 Char"/>
    <w:basedOn w:val="DefaultParagraphFont"/>
    <w:link w:val="Heading2"/>
    <w:uiPriority w:val="9"/>
    <w:semiHidden/>
    <w:rsid w:val="00E743D0"/>
    <w:rPr>
      <w:rFonts w:asciiTheme="majorHAnsi" w:eastAsiaTheme="majorEastAsia" w:hAnsiTheme="majorHAnsi" w:cstheme="majorBidi"/>
      <w:color w:val="2F5496" w:themeColor="accent1" w:themeShade="BF"/>
      <w:sz w:val="32"/>
      <w:szCs w:val="40"/>
    </w:rPr>
  </w:style>
  <w:style w:type="character" w:customStyle="1" w:styleId="Heading3Char">
    <w:name w:val="Heading 3 Char"/>
    <w:basedOn w:val="DefaultParagraphFont"/>
    <w:link w:val="Heading3"/>
    <w:uiPriority w:val="9"/>
    <w:semiHidden/>
    <w:rsid w:val="00E743D0"/>
    <w:rPr>
      <w:rFonts w:eastAsiaTheme="majorEastAsia" w:cstheme="majorBidi"/>
      <w:color w:val="2F5496" w:themeColor="accent1" w:themeShade="BF"/>
      <w:sz w:val="28"/>
      <w:szCs w:val="35"/>
    </w:rPr>
  </w:style>
  <w:style w:type="character" w:customStyle="1" w:styleId="Heading4Char">
    <w:name w:val="Heading 4 Char"/>
    <w:basedOn w:val="DefaultParagraphFont"/>
    <w:link w:val="Heading4"/>
    <w:uiPriority w:val="9"/>
    <w:semiHidden/>
    <w:rsid w:val="00E743D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743D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743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3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3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3D0"/>
    <w:rPr>
      <w:rFonts w:eastAsiaTheme="majorEastAsia" w:cstheme="majorBidi"/>
      <w:color w:val="272727" w:themeColor="text1" w:themeTint="D8"/>
    </w:rPr>
  </w:style>
  <w:style w:type="paragraph" w:styleId="Title">
    <w:name w:val="Title"/>
    <w:basedOn w:val="Normal"/>
    <w:next w:val="Normal"/>
    <w:link w:val="TitleChar"/>
    <w:uiPriority w:val="10"/>
    <w:qFormat/>
    <w:rsid w:val="00E743D0"/>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E743D0"/>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E743D0"/>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E743D0"/>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E743D0"/>
    <w:pPr>
      <w:spacing w:before="160"/>
      <w:jc w:val="center"/>
    </w:pPr>
    <w:rPr>
      <w:i/>
      <w:iCs/>
      <w:color w:val="404040" w:themeColor="text1" w:themeTint="BF"/>
    </w:rPr>
  </w:style>
  <w:style w:type="character" w:customStyle="1" w:styleId="QuoteChar">
    <w:name w:val="Quote Char"/>
    <w:basedOn w:val="DefaultParagraphFont"/>
    <w:link w:val="Quote"/>
    <w:uiPriority w:val="29"/>
    <w:rsid w:val="00E743D0"/>
    <w:rPr>
      <w:i/>
      <w:iCs/>
      <w:color w:val="404040" w:themeColor="text1" w:themeTint="BF"/>
    </w:rPr>
  </w:style>
  <w:style w:type="paragraph" w:styleId="ListParagraph">
    <w:name w:val="List Paragraph"/>
    <w:aliases w:val="Citation List,본문(내용),List Paragraph (numbered (a)),AB List 1,Bullet Points,List Paragraph1,ProcessA,References,Source,List ParaN,UEDAŞ Bullet,abc siralı,Use Case List Paragraph,Heading2,Body Bullet,Bullet1,Resume Title,Bullet List,DB1"/>
    <w:basedOn w:val="Normal"/>
    <w:link w:val="ListParagraphChar"/>
    <w:uiPriority w:val="34"/>
    <w:qFormat/>
    <w:rsid w:val="00E743D0"/>
    <w:pPr>
      <w:ind w:left="720"/>
      <w:contextualSpacing/>
    </w:pPr>
  </w:style>
  <w:style w:type="character" w:styleId="IntenseEmphasis">
    <w:name w:val="Intense Emphasis"/>
    <w:basedOn w:val="DefaultParagraphFont"/>
    <w:uiPriority w:val="21"/>
    <w:qFormat/>
    <w:rsid w:val="00E743D0"/>
    <w:rPr>
      <w:i/>
      <w:iCs/>
      <w:color w:val="2F5496" w:themeColor="accent1" w:themeShade="BF"/>
    </w:rPr>
  </w:style>
  <w:style w:type="paragraph" w:styleId="IntenseQuote">
    <w:name w:val="Intense Quote"/>
    <w:basedOn w:val="Normal"/>
    <w:next w:val="Normal"/>
    <w:link w:val="IntenseQuoteChar"/>
    <w:uiPriority w:val="30"/>
    <w:qFormat/>
    <w:rsid w:val="00E743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743D0"/>
    <w:rPr>
      <w:i/>
      <w:iCs/>
      <w:color w:val="2F5496" w:themeColor="accent1" w:themeShade="BF"/>
    </w:rPr>
  </w:style>
  <w:style w:type="character" w:styleId="IntenseReference">
    <w:name w:val="Intense Reference"/>
    <w:basedOn w:val="DefaultParagraphFont"/>
    <w:uiPriority w:val="32"/>
    <w:qFormat/>
    <w:rsid w:val="00E743D0"/>
    <w:rPr>
      <w:b/>
      <w:bCs/>
      <w:smallCaps/>
      <w:color w:val="2F5496" w:themeColor="accent1" w:themeShade="BF"/>
      <w:spacing w:val="5"/>
    </w:rPr>
  </w:style>
  <w:style w:type="table" w:styleId="TableGrid">
    <w:name w:val="Table Grid"/>
    <w:basedOn w:val="TableNormal"/>
    <w:uiPriority w:val="39"/>
    <w:rsid w:val="00E743D0"/>
    <w:pPr>
      <w:spacing w:after="0" w:line="240" w:lineRule="auto"/>
    </w:pPr>
    <w:rPr>
      <w:kern w:val="0"/>
      <w:sz w:val="22"/>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AB List 1 Char,Bullet Points Char,List Paragraph1 Char,ProcessA Char,References Char,Source Char,List ParaN Char,UEDAŞ Bullet Char,abc siralı Char,Heading2 Char"/>
    <w:basedOn w:val="DefaultParagraphFont"/>
    <w:link w:val="ListParagraph"/>
    <w:uiPriority w:val="34"/>
    <w:qFormat/>
    <w:rsid w:val="00E743D0"/>
  </w:style>
  <w:style w:type="paragraph" w:customStyle="1" w:styleId="TableParagraph">
    <w:name w:val="Table Paragraph"/>
    <w:basedOn w:val="Normal"/>
    <w:uiPriority w:val="1"/>
    <w:qFormat/>
    <w:rsid w:val="00E743D0"/>
    <w:pPr>
      <w:widowControl w:val="0"/>
      <w:autoSpaceDE w:val="0"/>
      <w:autoSpaceDN w:val="0"/>
      <w:spacing w:after="0" w:line="240" w:lineRule="auto"/>
    </w:pPr>
    <w:rPr>
      <w:rFonts w:ascii="Times New Roman" w:eastAsia="Times New Roman" w:hAnsi="Times New Roman" w:cs="Times New Roman"/>
      <w:szCs w:val="22"/>
      <w:lang w:eastAsia="en-US" w:bidi="ar-SA"/>
    </w:rPr>
  </w:style>
  <w:style w:type="paragraph" w:styleId="Header">
    <w:name w:val="header"/>
    <w:basedOn w:val="Normal"/>
    <w:link w:val="HeaderChar"/>
    <w:uiPriority w:val="99"/>
    <w:unhideWhenUsed/>
    <w:rsid w:val="00CA5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D5A"/>
    <w:rPr>
      <w:kern w:val="0"/>
      <w:sz w:val="22"/>
      <w:szCs w:val="28"/>
      <w14:ligatures w14:val="none"/>
    </w:rPr>
  </w:style>
  <w:style w:type="paragraph" w:styleId="Footer">
    <w:name w:val="footer"/>
    <w:basedOn w:val="Normal"/>
    <w:link w:val="FooterChar"/>
    <w:uiPriority w:val="99"/>
    <w:unhideWhenUsed/>
    <w:rsid w:val="00CA5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D5A"/>
    <w:rPr>
      <w:kern w:val="0"/>
      <w:sz w:val="22"/>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2262</Words>
  <Characters>12897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Jahiruzzaman</dc:creator>
  <cp:keywords/>
  <dc:description/>
  <cp:lastModifiedBy>Ivy Rahman</cp:lastModifiedBy>
  <cp:revision>21</cp:revision>
  <dcterms:created xsi:type="dcterms:W3CDTF">2025-06-18T10:37:00Z</dcterms:created>
  <dcterms:modified xsi:type="dcterms:W3CDTF">2025-07-14T04:58:00Z</dcterms:modified>
</cp:coreProperties>
</file>